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B6" w:rsidRPr="00CF53B6" w:rsidRDefault="00CF53B6" w:rsidP="00246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CF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F53B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«Первая мировая война.  Участие России в Первой мировой войне»</w:t>
      </w:r>
    </w:p>
    <w:p w:rsidR="002A3296" w:rsidRPr="002A3296" w:rsidRDefault="002A3296" w:rsidP="002A3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учебного занятия:</w:t>
      </w:r>
      <w:r w:rsidRPr="002A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знаний о первой мировой войне, выяснить причины, ход событий и итоги войны.</w:t>
      </w:r>
    </w:p>
    <w:p w:rsidR="002A3296" w:rsidRPr="002A3296" w:rsidRDefault="002A3296" w:rsidP="002A32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A3296" w:rsidRPr="002A3296" w:rsidRDefault="002A3296" w:rsidP="002A3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A3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Обучающая:</w:t>
      </w:r>
      <w:r w:rsidRPr="002A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3296" w:rsidRPr="002A3296" w:rsidRDefault="002A3296" w:rsidP="002A3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анализировать текст;</w:t>
      </w:r>
    </w:p>
    <w:p w:rsidR="002A3296" w:rsidRPr="002A3296" w:rsidRDefault="002A3296" w:rsidP="002A3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делать выводы</w:t>
      </w:r>
    </w:p>
    <w:p w:rsidR="002A3296" w:rsidRPr="002A3296" w:rsidRDefault="002A3296" w:rsidP="002A32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A3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Развивающая:</w:t>
      </w:r>
      <w:bookmarkStart w:id="0" w:name="_GoBack"/>
      <w:bookmarkEnd w:id="0"/>
    </w:p>
    <w:p w:rsidR="002A3296" w:rsidRPr="002A3296" w:rsidRDefault="002A3296" w:rsidP="002A3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2A32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умение работать с тестом;</w:t>
      </w:r>
    </w:p>
    <w:p w:rsidR="002A3296" w:rsidRPr="002A3296" w:rsidRDefault="002A3296" w:rsidP="002A3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умение формулировать выводы и заполнять таблицу;</w:t>
      </w:r>
    </w:p>
    <w:p w:rsidR="002A3296" w:rsidRPr="002A3296" w:rsidRDefault="002A3296" w:rsidP="002A3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основы для формирования общих компетенций 2,4,7;</w:t>
      </w:r>
    </w:p>
    <w:p w:rsidR="002A3296" w:rsidRPr="002A3296" w:rsidRDefault="002A3296" w:rsidP="002A32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A3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Воспитательная: </w:t>
      </w:r>
    </w:p>
    <w:p w:rsidR="002A3296" w:rsidRPr="002A3296" w:rsidRDefault="002A3296" w:rsidP="002A3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формированию</w:t>
      </w:r>
      <w:r w:rsidRPr="002A32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A32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гражданско-патриотическую позицию</w:t>
      </w:r>
    </w:p>
    <w:p w:rsidR="002A3296" w:rsidRPr="002A3296" w:rsidRDefault="002A3296" w:rsidP="002A3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296" w:rsidRPr="002A3296" w:rsidRDefault="002A3296" w:rsidP="002A3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учебной деятельности:</w:t>
      </w:r>
    </w:p>
    <w:p w:rsidR="002A3296" w:rsidRPr="002A3296" w:rsidRDefault="002A3296" w:rsidP="002A3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6">
        <w:rPr>
          <w:rFonts w:ascii="Times New Roman" w:eastAsia="Times New Roman" w:hAnsi="Times New Roman" w:cs="Times New Roman"/>
          <w:sz w:val="24"/>
          <w:szCs w:val="24"/>
          <w:lang w:eastAsia="ru-RU"/>
        </w:rPr>
        <w:t>- фронтальная работа;</w:t>
      </w:r>
    </w:p>
    <w:p w:rsidR="002A3296" w:rsidRPr="002A3296" w:rsidRDefault="002A3296" w:rsidP="002A3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 работа.</w:t>
      </w:r>
    </w:p>
    <w:p w:rsidR="002A3296" w:rsidRPr="002A3296" w:rsidRDefault="002A3296" w:rsidP="002A3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2A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</w:t>
      </w:r>
      <w:r w:rsidRPr="002A3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32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</w:t>
      </w:r>
    </w:p>
    <w:p w:rsidR="002A3296" w:rsidRPr="002A3296" w:rsidRDefault="002A3296" w:rsidP="002A32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296" w:rsidRPr="002A3296" w:rsidRDefault="002A3296" w:rsidP="002A3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урока: </w:t>
      </w:r>
      <w:r w:rsidRPr="002A3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урок</w:t>
      </w:r>
    </w:p>
    <w:p w:rsidR="002A3296" w:rsidRPr="002A3296" w:rsidRDefault="002A3296" w:rsidP="002A3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296" w:rsidRPr="002A3296" w:rsidRDefault="002A3296" w:rsidP="002A329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2A3296" w:rsidRPr="002A3296" w:rsidRDefault="002A3296" w:rsidP="002A32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3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"/>
        <w:gridCol w:w="3322"/>
        <w:gridCol w:w="4610"/>
      </w:tblGrid>
      <w:tr w:rsidR="002A3296" w:rsidRPr="002A3296" w:rsidTr="003D0115">
        <w:tc>
          <w:tcPr>
            <w:tcW w:w="896" w:type="dxa"/>
            <w:tcBorders>
              <w:right w:val="single" w:sz="4" w:space="0" w:color="auto"/>
            </w:tcBorders>
          </w:tcPr>
          <w:p w:rsidR="002A3296" w:rsidRPr="002A3296" w:rsidRDefault="002A3296" w:rsidP="002A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2A3296" w:rsidRPr="002A3296" w:rsidRDefault="002A3296" w:rsidP="002A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4610" w:type="dxa"/>
          </w:tcPr>
          <w:p w:rsidR="002A3296" w:rsidRPr="002A3296" w:rsidRDefault="002A3296" w:rsidP="002A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</w:t>
            </w:r>
          </w:p>
        </w:tc>
      </w:tr>
      <w:tr w:rsidR="002A3296" w:rsidRPr="002A3296" w:rsidTr="003D0115">
        <w:tc>
          <w:tcPr>
            <w:tcW w:w="8828" w:type="dxa"/>
            <w:gridSpan w:val="3"/>
          </w:tcPr>
          <w:p w:rsidR="002A3296" w:rsidRPr="002A3296" w:rsidRDefault="002A3296" w:rsidP="002A32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завершении освоения учебной дисциплины обучающийся должен уметь:</w:t>
            </w:r>
          </w:p>
        </w:tc>
      </w:tr>
      <w:tr w:rsidR="002A3296" w:rsidRPr="002A3296" w:rsidTr="003D0115">
        <w:tc>
          <w:tcPr>
            <w:tcW w:w="896" w:type="dxa"/>
            <w:tcBorders>
              <w:right w:val="single" w:sz="4" w:space="0" w:color="auto"/>
            </w:tcBorders>
          </w:tcPr>
          <w:p w:rsidR="002A3296" w:rsidRPr="002A3296" w:rsidRDefault="002A3296" w:rsidP="002A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2A3296" w:rsidRPr="002A3296" w:rsidRDefault="002A3296" w:rsidP="002A3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поиск исторической информации в источниках разного типа;</w:t>
            </w:r>
          </w:p>
        </w:tc>
        <w:tc>
          <w:tcPr>
            <w:tcW w:w="4610" w:type="dxa"/>
          </w:tcPr>
          <w:p w:rsidR="002A3296" w:rsidRPr="002A3296" w:rsidRDefault="002A3296" w:rsidP="002A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поиска исторической информации в исторических источниках</w:t>
            </w:r>
          </w:p>
          <w:p w:rsidR="002A3296" w:rsidRPr="002A3296" w:rsidRDefault="002A3296" w:rsidP="002A3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3296" w:rsidRPr="002A3296" w:rsidTr="003D0115">
        <w:tc>
          <w:tcPr>
            <w:tcW w:w="896" w:type="dxa"/>
            <w:tcBorders>
              <w:right w:val="single" w:sz="4" w:space="0" w:color="auto"/>
            </w:tcBorders>
          </w:tcPr>
          <w:p w:rsidR="002A3296" w:rsidRPr="002A3296" w:rsidRDefault="002A3296" w:rsidP="002A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2A3296" w:rsidRPr="002A3296" w:rsidRDefault="002A3296" w:rsidP="002A3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</w:tc>
        <w:tc>
          <w:tcPr>
            <w:tcW w:w="4610" w:type="dxa"/>
          </w:tcPr>
          <w:p w:rsidR="002A3296" w:rsidRPr="002A3296" w:rsidRDefault="002A3296" w:rsidP="002A32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текст.</w:t>
            </w:r>
          </w:p>
          <w:p w:rsidR="002A3296" w:rsidRPr="002A3296" w:rsidRDefault="002A3296" w:rsidP="002A32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 историческую карту.</w:t>
            </w:r>
          </w:p>
          <w:p w:rsidR="002A3296" w:rsidRPr="002A3296" w:rsidRDefault="002A3296" w:rsidP="002A32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таблицу и схемы.</w:t>
            </w:r>
          </w:p>
          <w:p w:rsidR="002A3296" w:rsidRPr="002A3296" w:rsidRDefault="002A3296" w:rsidP="002A32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Разбирает аудиовизуальный ряд.</w:t>
            </w:r>
          </w:p>
        </w:tc>
      </w:tr>
      <w:tr w:rsidR="002A3296" w:rsidRPr="002A3296" w:rsidTr="003D0115">
        <w:tc>
          <w:tcPr>
            <w:tcW w:w="896" w:type="dxa"/>
            <w:tcBorders>
              <w:right w:val="single" w:sz="4" w:space="0" w:color="auto"/>
            </w:tcBorders>
          </w:tcPr>
          <w:p w:rsidR="002A3296" w:rsidRPr="002A3296" w:rsidRDefault="002A3296" w:rsidP="002A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У5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2A3296" w:rsidRPr="002A3296" w:rsidRDefault="002A3296" w:rsidP="002A3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структурировать и систематизировать материал, вычленять его основное содержательное ядро;</w:t>
            </w:r>
          </w:p>
        </w:tc>
        <w:tc>
          <w:tcPr>
            <w:tcW w:w="4610" w:type="dxa"/>
          </w:tcPr>
          <w:p w:rsidR="002A3296" w:rsidRPr="002A3296" w:rsidRDefault="002A3296" w:rsidP="002A329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Структурирует и систематизирует материал.</w:t>
            </w:r>
          </w:p>
          <w:p w:rsidR="002A3296" w:rsidRPr="002A3296" w:rsidRDefault="002A3296" w:rsidP="002A329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Выделяет основное ядро материала.</w:t>
            </w:r>
          </w:p>
        </w:tc>
      </w:tr>
      <w:tr w:rsidR="002A3296" w:rsidRPr="002A3296" w:rsidTr="003D0115">
        <w:tc>
          <w:tcPr>
            <w:tcW w:w="896" w:type="dxa"/>
            <w:tcBorders>
              <w:right w:val="single" w:sz="4" w:space="0" w:color="auto"/>
            </w:tcBorders>
          </w:tcPr>
          <w:p w:rsidR="002A3296" w:rsidRPr="002A3296" w:rsidRDefault="002A3296" w:rsidP="002A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2A3296" w:rsidRPr="002A3296" w:rsidRDefault="002A3296" w:rsidP="002A3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устанавливать причинно-следственные связи между явлениями, пространственные и временные рамки изучаемых исторических процессов и явлений; </w:t>
            </w:r>
          </w:p>
        </w:tc>
        <w:tc>
          <w:tcPr>
            <w:tcW w:w="4610" w:type="dxa"/>
          </w:tcPr>
          <w:p w:rsidR="002A3296" w:rsidRPr="002A3296" w:rsidRDefault="002A3296" w:rsidP="002A3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 явления.</w:t>
            </w:r>
          </w:p>
          <w:p w:rsidR="002A3296" w:rsidRPr="002A3296" w:rsidRDefault="002A3296" w:rsidP="002A3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Обозначает хронологические рамки изучаемых процессов и явлений.</w:t>
            </w:r>
          </w:p>
          <w:p w:rsidR="002A3296" w:rsidRPr="002A3296" w:rsidRDefault="002A3296" w:rsidP="002A3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причинно-следственные связи между явлениями.</w:t>
            </w:r>
          </w:p>
        </w:tc>
      </w:tr>
      <w:tr w:rsidR="002A3296" w:rsidRPr="002A3296" w:rsidTr="003D0115">
        <w:tc>
          <w:tcPr>
            <w:tcW w:w="896" w:type="dxa"/>
            <w:tcBorders>
              <w:right w:val="single" w:sz="4" w:space="0" w:color="auto"/>
            </w:tcBorders>
          </w:tcPr>
          <w:p w:rsidR="002A3296" w:rsidRPr="002A3296" w:rsidRDefault="002A3296" w:rsidP="002A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У8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2A3296" w:rsidRPr="002A3296" w:rsidRDefault="002A3296" w:rsidP="002A3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историческое значение явлений и событий прошлого;</w:t>
            </w:r>
          </w:p>
          <w:p w:rsidR="002A3296" w:rsidRPr="002A3296" w:rsidRDefault="002A3296" w:rsidP="002A3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2A3296" w:rsidRPr="002A3296" w:rsidRDefault="002A3296" w:rsidP="002A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Перечисляет явления и события прошлого.</w:t>
            </w:r>
          </w:p>
          <w:p w:rsidR="002A3296" w:rsidRPr="002A3296" w:rsidRDefault="002A3296" w:rsidP="002A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Дает оценку явлениям и событиям </w:t>
            </w:r>
          </w:p>
        </w:tc>
      </w:tr>
      <w:tr w:rsidR="002A3296" w:rsidRPr="002A3296" w:rsidTr="003D0115">
        <w:tc>
          <w:tcPr>
            <w:tcW w:w="896" w:type="dxa"/>
            <w:tcBorders>
              <w:right w:val="single" w:sz="4" w:space="0" w:color="auto"/>
            </w:tcBorders>
          </w:tcPr>
          <w:p w:rsidR="002A3296" w:rsidRPr="002A3296" w:rsidRDefault="002A3296" w:rsidP="002A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2A3296" w:rsidRPr="002A3296" w:rsidRDefault="002A3296" w:rsidP="002A3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устанавливать связи между явлениями, понятиями, </w:t>
            </w: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фактами, делать обобщения, выводы;</w:t>
            </w:r>
          </w:p>
          <w:p w:rsidR="002A3296" w:rsidRPr="002A3296" w:rsidRDefault="002A3296" w:rsidP="002A3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2A3296" w:rsidRPr="002A3296" w:rsidRDefault="002A3296" w:rsidP="002A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Устанавливает связь между явлениями и понятиями.</w:t>
            </w:r>
          </w:p>
          <w:p w:rsidR="002A3296" w:rsidRPr="002A3296" w:rsidRDefault="002A3296" w:rsidP="002A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Делает выводы и обобщает.</w:t>
            </w:r>
          </w:p>
        </w:tc>
      </w:tr>
      <w:tr w:rsidR="002A3296" w:rsidRPr="002A3296" w:rsidTr="003D0115">
        <w:tc>
          <w:tcPr>
            <w:tcW w:w="8828" w:type="dxa"/>
            <w:gridSpan w:val="3"/>
          </w:tcPr>
          <w:p w:rsidR="002A3296" w:rsidRPr="002A3296" w:rsidRDefault="002A3296" w:rsidP="002A3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 завершении освоения учебной дисциплины обучающийся должен знать:</w:t>
            </w:r>
          </w:p>
        </w:tc>
      </w:tr>
      <w:tr w:rsidR="002A3296" w:rsidRPr="002A3296" w:rsidTr="003D0115">
        <w:tc>
          <w:tcPr>
            <w:tcW w:w="896" w:type="dxa"/>
            <w:tcBorders>
              <w:right w:val="single" w:sz="4" w:space="0" w:color="auto"/>
            </w:tcBorders>
          </w:tcPr>
          <w:p w:rsidR="002A3296" w:rsidRPr="002A3296" w:rsidRDefault="002A3296" w:rsidP="002A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2A3296" w:rsidRPr="002A3296" w:rsidRDefault="002A3296" w:rsidP="002A3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факты, процессы и явления, характеризующие целостность отечественной и всемирной истории; </w:t>
            </w:r>
          </w:p>
          <w:p w:rsidR="002A3296" w:rsidRPr="002A3296" w:rsidRDefault="002A3296" w:rsidP="002A3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2A3296" w:rsidRPr="002A3296" w:rsidRDefault="002A3296" w:rsidP="002A329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основные факты, процессы и явления.</w:t>
            </w:r>
          </w:p>
          <w:p w:rsidR="002A3296" w:rsidRPr="002A3296" w:rsidRDefault="002A3296" w:rsidP="002A329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связь между отечественной и всемирной историей</w:t>
            </w:r>
          </w:p>
        </w:tc>
      </w:tr>
      <w:tr w:rsidR="002A3296" w:rsidRPr="002A3296" w:rsidTr="003D0115">
        <w:tc>
          <w:tcPr>
            <w:tcW w:w="896" w:type="dxa"/>
            <w:tcBorders>
              <w:right w:val="single" w:sz="4" w:space="0" w:color="auto"/>
            </w:tcBorders>
          </w:tcPr>
          <w:p w:rsidR="002A3296" w:rsidRPr="002A3296" w:rsidRDefault="002A3296" w:rsidP="002A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2A3296" w:rsidRPr="002A3296" w:rsidRDefault="002A3296" w:rsidP="002A3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исторические термины и даты;</w:t>
            </w:r>
          </w:p>
          <w:p w:rsidR="002A3296" w:rsidRPr="002A3296" w:rsidRDefault="002A3296" w:rsidP="002A3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2A3296" w:rsidRPr="002A3296" w:rsidRDefault="002A3296" w:rsidP="002A3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определение историческим терминам</w:t>
            </w:r>
          </w:p>
          <w:p w:rsidR="002A3296" w:rsidRPr="002A3296" w:rsidRDefault="002A3296" w:rsidP="002A3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даты.</w:t>
            </w:r>
          </w:p>
        </w:tc>
      </w:tr>
      <w:tr w:rsidR="002A3296" w:rsidRPr="002A3296" w:rsidTr="003D0115">
        <w:tc>
          <w:tcPr>
            <w:tcW w:w="896" w:type="dxa"/>
            <w:tcBorders>
              <w:right w:val="single" w:sz="4" w:space="0" w:color="auto"/>
            </w:tcBorders>
          </w:tcPr>
          <w:p w:rsidR="002A3296" w:rsidRPr="002A3296" w:rsidRDefault="002A3296" w:rsidP="002A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2A3296" w:rsidRPr="002A3296" w:rsidRDefault="002A3296" w:rsidP="002A3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исторического пути России, ее роль в мировом сообществе;</w:t>
            </w:r>
          </w:p>
          <w:p w:rsidR="002A3296" w:rsidRPr="002A3296" w:rsidRDefault="002A3296" w:rsidP="002A3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2A3296" w:rsidRPr="002A3296" w:rsidRDefault="002A3296" w:rsidP="002A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Указывает особенности Истории России.</w:t>
            </w:r>
          </w:p>
          <w:p w:rsidR="002A3296" w:rsidRPr="002A3296" w:rsidRDefault="002A3296" w:rsidP="002A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Ориентируется в событиях Истории России.</w:t>
            </w:r>
          </w:p>
          <w:p w:rsidR="002A3296" w:rsidRPr="002A3296" w:rsidRDefault="002A3296" w:rsidP="002A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3296" w:rsidRPr="002A3296" w:rsidRDefault="002A3296" w:rsidP="002A3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296" w:rsidRPr="002A3296" w:rsidRDefault="002A3296" w:rsidP="002A3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296" w:rsidRPr="002A3296" w:rsidRDefault="002A3296" w:rsidP="002A3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2A3296" w:rsidRPr="002A3296" w:rsidRDefault="002A3296" w:rsidP="002A3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общие и профессиональные компетенции на учебном занятии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088"/>
        <w:gridCol w:w="4524"/>
      </w:tblGrid>
      <w:tr w:rsidR="002A3296" w:rsidRPr="002A3296" w:rsidTr="003D0115">
        <w:tc>
          <w:tcPr>
            <w:tcW w:w="959" w:type="dxa"/>
          </w:tcPr>
          <w:p w:rsidR="002A3296" w:rsidRPr="002A3296" w:rsidRDefault="002A3296" w:rsidP="002A3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</w:tcPr>
          <w:p w:rsidR="002A3296" w:rsidRPr="002A3296" w:rsidRDefault="002A3296" w:rsidP="002A3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24" w:type="dxa"/>
          </w:tcPr>
          <w:p w:rsidR="002A3296" w:rsidRPr="002A3296" w:rsidRDefault="002A3296" w:rsidP="002A3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Показатели результатов</w:t>
            </w:r>
          </w:p>
        </w:tc>
      </w:tr>
      <w:tr w:rsidR="002A3296" w:rsidRPr="002A3296" w:rsidTr="003D0115">
        <w:tc>
          <w:tcPr>
            <w:tcW w:w="959" w:type="dxa"/>
          </w:tcPr>
          <w:p w:rsidR="002A3296" w:rsidRPr="002A3296" w:rsidRDefault="002A3296" w:rsidP="002A32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ОК.2</w:t>
            </w:r>
          </w:p>
        </w:tc>
        <w:tc>
          <w:tcPr>
            <w:tcW w:w="4088" w:type="dxa"/>
          </w:tcPr>
          <w:p w:rsidR="002A3296" w:rsidRPr="002A3296" w:rsidRDefault="002A3296" w:rsidP="002A3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Организовывает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524" w:type="dxa"/>
          </w:tcPr>
          <w:p w:rsidR="002A3296" w:rsidRPr="002A3296" w:rsidRDefault="002A3296" w:rsidP="002A3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Определяет цели и порядок работы. </w:t>
            </w:r>
          </w:p>
          <w:p w:rsidR="002A3296" w:rsidRPr="002A3296" w:rsidRDefault="002A3296" w:rsidP="002A3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Обобщает результат. </w:t>
            </w:r>
          </w:p>
          <w:p w:rsidR="002A3296" w:rsidRPr="002A3296" w:rsidRDefault="002A3296" w:rsidP="002A3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Использует в работе полученные ранее знания и умения. </w:t>
            </w:r>
          </w:p>
          <w:p w:rsidR="002A3296" w:rsidRPr="002A3296" w:rsidRDefault="002A3296" w:rsidP="002A3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Рационально распределяет время при выполнении работ. </w:t>
            </w:r>
          </w:p>
        </w:tc>
      </w:tr>
      <w:tr w:rsidR="002A3296" w:rsidRPr="002A3296" w:rsidTr="003D0115">
        <w:tc>
          <w:tcPr>
            <w:tcW w:w="959" w:type="dxa"/>
          </w:tcPr>
          <w:p w:rsidR="002A3296" w:rsidRPr="002A3296" w:rsidRDefault="002A3296" w:rsidP="002A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 4</w:t>
            </w:r>
          </w:p>
        </w:tc>
        <w:tc>
          <w:tcPr>
            <w:tcW w:w="4088" w:type="dxa"/>
          </w:tcPr>
          <w:p w:rsidR="002A3296" w:rsidRPr="002A3296" w:rsidRDefault="002A3296" w:rsidP="002A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524" w:type="dxa"/>
          </w:tcPr>
          <w:p w:rsidR="002A3296" w:rsidRPr="002A3296" w:rsidRDefault="002A3296" w:rsidP="002A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Вырабатывает терпимость к другим мнениям и позициям. </w:t>
            </w:r>
          </w:p>
          <w:p w:rsidR="002A3296" w:rsidRPr="002A3296" w:rsidRDefault="002A3296" w:rsidP="002A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Оказывает помощь  участникам команды. </w:t>
            </w:r>
          </w:p>
          <w:p w:rsidR="002A3296" w:rsidRPr="002A3296" w:rsidRDefault="002A3296" w:rsidP="002A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Демонстрирует собственную деятельность в условиях коллективной и командной работы в соответствии с заданной ситуацией.</w:t>
            </w:r>
          </w:p>
        </w:tc>
      </w:tr>
      <w:tr w:rsidR="002A3296" w:rsidRPr="002A3296" w:rsidTr="003D0115">
        <w:tc>
          <w:tcPr>
            <w:tcW w:w="959" w:type="dxa"/>
          </w:tcPr>
          <w:p w:rsidR="002A3296" w:rsidRPr="002A3296" w:rsidRDefault="002A3296" w:rsidP="002A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 7</w:t>
            </w:r>
          </w:p>
        </w:tc>
        <w:tc>
          <w:tcPr>
            <w:tcW w:w="4088" w:type="dxa"/>
          </w:tcPr>
          <w:p w:rsidR="002A3296" w:rsidRPr="002A3296" w:rsidRDefault="002A3296" w:rsidP="002A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Берет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4524" w:type="dxa"/>
          </w:tcPr>
          <w:p w:rsidR="002A3296" w:rsidRPr="002A3296" w:rsidRDefault="002A3296" w:rsidP="002A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Находит продуктивные способы реагирования в конфликтных ситуациях. </w:t>
            </w:r>
          </w:p>
          <w:p w:rsidR="002A3296" w:rsidRPr="002A3296" w:rsidRDefault="002A3296" w:rsidP="002A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Выполняет обязанности в соответствии </w:t>
            </w:r>
            <w:proofErr w:type="gramStart"/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3296" w:rsidRPr="002A3296" w:rsidRDefault="002A3296" w:rsidP="002A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распределением групповой деятельности. </w:t>
            </w:r>
          </w:p>
        </w:tc>
      </w:tr>
    </w:tbl>
    <w:p w:rsidR="002A3296" w:rsidRPr="002A3296" w:rsidRDefault="002A3296" w:rsidP="002A3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296" w:rsidRPr="002A3296" w:rsidRDefault="002A3296" w:rsidP="002A3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296" w:rsidRPr="002A3296" w:rsidRDefault="002A3296" w:rsidP="002A3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2A3296" w:rsidRPr="002A3296" w:rsidRDefault="002A3296" w:rsidP="002A3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A3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2A3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 учебной дисциплины с другими дисциплинами, междисциплинарными курсам основной профессиональной образовательной программы по специальности</w:t>
      </w:r>
    </w:p>
    <w:p w:rsidR="002A3296" w:rsidRPr="002A3296" w:rsidRDefault="002A3296" w:rsidP="002A3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476"/>
        <w:gridCol w:w="2105"/>
        <w:gridCol w:w="2680"/>
        <w:gridCol w:w="2227"/>
      </w:tblGrid>
      <w:tr w:rsidR="002A3296" w:rsidRPr="00CA417D" w:rsidTr="002A3296">
        <w:trPr>
          <w:trHeight w:val="943"/>
        </w:trPr>
        <w:tc>
          <w:tcPr>
            <w:tcW w:w="2476" w:type="dxa"/>
            <w:tcBorders>
              <w:bottom w:val="single" w:sz="4" w:space="0" w:color="auto"/>
            </w:tcBorders>
          </w:tcPr>
          <w:p w:rsidR="002A3296" w:rsidRPr="002A3296" w:rsidRDefault="002A3296" w:rsidP="002A3296">
            <w:pPr>
              <w:jc w:val="center"/>
              <w:rPr>
                <w:sz w:val="24"/>
                <w:szCs w:val="24"/>
                <w:lang w:eastAsia="ru-RU"/>
              </w:rPr>
            </w:pPr>
            <w:r w:rsidRPr="002A3296">
              <w:rPr>
                <w:sz w:val="24"/>
                <w:szCs w:val="24"/>
                <w:lang w:eastAsia="ru-RU"/>
              </w:rPr>
              <w:t xml:space="preserve">Результат обучения </w:t>
            </w:r>
          </w:p>
        </w:tc>
        <w:tc>
          <w:tcPr>
            <w:tcW w:w="2105" w:type="dxa"/>
          </w:tcPr>
          <w:p w:rsidR="002A3296" w:rsidRPr="002A3296" w:rsidRDefault="002A3296" w:rsidP="002A3296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2A3296">
              <w:rPr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2680" w:type="dxa"/>
          </w:tcPr>
          <w:p w:rsidR="002A3296" w:rsidRPr="002A3296" w:rsidRDefault="002A3296" w:rsidP="002A3296">
            <w:pPr>
              <w:jc w:val="center"/>
              <w:rPr>
                <w:sz w:val="24"/>
                <w:szCs w:val="24"/>
                <w:lang w:eastAsia="ru-RU"/>
              </w:rPr>
            </w:pPr>
            <w:r w:rsidRPr="002A3296">
              <w:rPr>
                <w:sz w:val="24"/>
                <w:szCs w:val="24"/>
                <w:lang w:eastAsia="ru-RU"/>
              </w:rPr>
              <w:t xml:space="preserve">Раздел, тема дисциплины, МДК по </w:t>
            </w:r>
            <w:proofErr w:type="spellStart"/>
            <w:r w:rsidRPr="002A3296">
              <w:rPr>
                <w:sz w:val="24"/>
                <w:szCs w:val="24"/>
                <w:lang w:eastAsia="ru-RU"/>
              </w:rPr>
              <w:t>междпредметной</w:t>
            </w:r>
            <w:proofErr w:type="spellEnd"/>
            <w:r w:rsidRPr="002A3296">
              <w:rPr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2227" w:type="dxa"/>
          </w:tcPr>
          <w:p w:rsidR="002A3296" w:rsidRPr="002A3296" w:rsidRDefault="002A3296" w:rsidP="002A3296">
            <w:pPr>
              <w:jc w:val="center"/>
              <w:rPr>
                <w:sz w:val="24"/>
                <w:szCs w:val="24"/>
                <w:lang w:eastAsia="ru-RU"/>
              </w:rPr>
            </w:pPr>
            <w:r w:rsidRPr="002A3296">
              <w:rPr>
                <w:sz w:val="24"/>
                <w:szCs w:val="24"/>
                <w:lang w:eastAsia="ru-RU"/>
              </w:rPr>
              <w:t>Результат обучения</w:t>
            </w:r>
          </w:p>
        </w:tc>
      </w:tr>
      <w:tr w:rsidR="002A3296" w:rsidRPr="00CA417D" w:rsidTr="002A3296">
        <w:trPr>
          <w:trHeight w:val="1886"/>
        </w:trPr>
        <w:tc>
          <w:tcPr>
            <w:tcW w:w="2476" w:type="dxa"/>
            <w:tcBorders>
              <w:bottom w:val="single" w:sz="4" w:space="0" w:color="auto"/>
            </w:tcBorders>
          </w:tcPr>
          <w:p w:rsidR="002A3296" w:rsidRPr="002A3296" w:rsidRDefault="002A3296" w:rsidP="002A3296">
            <w:pPr>
              <w:jc w:val="both"/>
              <w:rPr>
                <w:sz w:val="24"/>
                <w:szCs w:val="24"/>
                <w:lang w:eastAsia="ru-RU"/>
              </w:rPr>
            </w:pPr>
            <w:r w:rsidRPr="002A3296">
              <w:rPr>
                <w:sz w:val="24"/>
                <w:szCs w:val="24"/>
                <w:lang w:eastAsia="ru-RU"/>
              </w:rPr>
              <w:lastRenderedPageBreak/>
              <w:t xml:space="preserve">З.3 Основные факты, процессы и явления, характеризующие целостность отечественной и всемирной истории; </w:t>
            </w:r>
          </w:p>
          <w:p w:rsidR="002A3296" w:rsidRPr="002A3296" w:rsidRDefault="002A3296" w:rsidP="002A329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2A3296" w:rsidRPr="002A3296" w:rsidRDefault="002A3296" w:rsidP="002A3296">
            <w:pPr>
              <w:jc w:val="both"/>
              <w:rPr>
                <w:sz w:val="24"/>
                <w:szCs w:val="24"/>
                <w:lang w:eastAsia="ru-RU"/>
              </w:rPr>
            </w:pPr>
            <w:r w:rsidRPr="00CA417D">
              <w:rPr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680" w:type="dxa"/>
          </w:tcPr>
          <w:p w:rsidR="002A3296" w:rsidRPr="002A3296" w:rsidRDefault="002A3296" w:rsidP="002A3296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CA417D">
              <w:rPr>
                <w:bCs/>
                <w:sz w:val="24"/>
                <w:szCs w:val="24"/>
                <w:lang w:eastAsia="ru-RU"/>
              </w:rPr>
              <w:t xml:space="preserve">Тема. </w:t>
            </w:r>
            <w:r w:rsidRPr="002A3296">
              <w:rPr>
                <w:bCs/>
                <w:sz w:val="24"/>
                <w:szCs w:val="24"/>
                <w:lang w:eastAsia="ru-RU"/>
              </w:rPr>
              <w:t>Проблемы межличностного общения. Межличностные конфликты.</w:t>
            </w:r>
          </w:p>
        </w:tc>
        <w:tc>
          <w:tcPr>
            <w:tcW w:w="2227" w:type="dxa"/>
          </w:tcPr>
          <w:p w:rsidR="002A3296" w:rsidRPr="002A3296" w:rsidRDefault="002A3296" w:rsidP="002A3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53"/>
              <w:jc w:val="both"/>
              <w:rPr>
                <w:sz w:val="24"/>
                <w:szCs w:val="24"/>
                <w:lang w:eastAsia="ru-RU"/>
              </w:rPr>
            </w:pPr>
            <w:r w:rsidRPr="002A3296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A3296">
              <w:rPr>
                <w:sz w:val="24"/>
                <w:szCs w:val="24"/>
                <w:lang w:eastAsia="ru-RU"/>
              </w:rPr>
              <w:t>н</w:t>
            </w:r>
            <w:proofErr w:type="gramEnd"/>
            <w:r w:rsidRPr="002A3296">
              <w:rPr>
                <w:sz w:val="24"/>
                <w:szCs w:val="24"/>
                <w:lang w:eastAsia="ru-RU"/>
              </w:rPr>
              <w:t>азывает проблемы межличностного общения;</w:t>
            </w:r>
          </w:p>
          <w:p w:rsidR="002A3296" w:rsidRPr="002A3296" w:rsidRDefault="002A3296" w:rsidP="002A3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53"/>
              <w:jc w:val="both"/>
              <w:rPr>
                <w:sz w:val="24"/>
                <w:szCs w:val="24"/>
                <w:lang w:eastAsia="ru-RU"/>
              </w:rPr>
            </w:pPr>
            <w:r w:rsidRPr="002A3296">
              <w:rPr>
                <w:sz w:val="24"/>
                <w:szCs w:val="24"/>
                <w:lang w:eastAsia="ru-RU"/>
              </w:rPr>
              <w:t>- дает определение межличностным конфликтам;</w:t>
            </w:r>
          </w:p>
        </w:tc>
      </w:tr>
      <w:tr w:rsidR="002A3296" w:rsidRPr="00CA417D" w:rsidTr="002A3296">
        <w:trPr>
          <w:trHeight w:val="1670"/>
        </w:trPr>
        <w:tc>
          <w:tcPr>
            <w:tcW w:w="2476" w:type="dxa"/>
          </w:tcPr>
          <w:p w:rsidR="002A3296" w:rsidRPr="002A3296" w:rsidRDefault="002A3296" w:rsidP="002A329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2A3296" w:rsidRPr="002A3296" w:rsidRDefault="002A3296" w:rsidP="002A329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</w:tcPr>
          <w:p w:rsidR="002A3296" w:rsidRPr="002A3296" w:rsidRDefault="002A3296" w:rsidP="002A3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CA417D">
              <w:rPr>
                <w:bCs/>
                <w:sz w:val="24"/>
                <w:szCs w:val="24"/>
                <w:lang w:eastAsia="ru-RU"/>
              </w:rPr>
              <w:t>Тема.</w:t>
            </w:r>
            <w:r w:rsidRPr="002A3296">
              <w:rPr>
                <w:bCs/>
                <w:sz w:val="24"/>
                <w:szCs w:val="24"/>
                <w:lang w:eastAsia="ru-RU"/>
              </w:rPr>
              <w:t xml:space="preserve"> Социальные конфликты.</w:t>
            </w:r>
          </w:p>
        </w:tc>
        <w:tc>
          <w:tcPr>
            <w:tcW w:w="2227" w:type="dxa"/>
          </w:tcPr>
          <w:p w:rsidR="002A3296" w:rsidRPr="002A3296" w:rsidRDefault="002A3296" w:rsidP="002A3296">
            <w:pPr>
              <w:ind w:firstLine="253"/>
              <w:jc w:val="both"/>
              <w:rPr>
                <w:sz w:val="24"/>
                <w:szCs w:val="24"/>
                <w:lang w:eastAsia="ru-RU"/>
              </w:rPr>
            </w:pPr>
            <w:r w:rsidRPr="002A3296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A3296">
              <w:rPr>
                <w:sz w:val="24"/>
                <w:szCs w:val="24"/>
                <w:lang w:eastAsia="ru-RU"/>
              </w:rPr>
              <w:t>н</w:t>
            </w:r>
            <w:proofErr w:type="gramEnd"/>
            <w:r w:rsidRPr="002A3296">
              <w:rPr>
                <w:sz w:val="24"/>
                <w:szCs w:val="24"/>
                <w:lang w:eastAsia="ru-RU"/>
              </w:rPr>
              <w:t>азывает виды социальных конфликтов;</w:t>
            </w:r>
          </w:p>
          <w:p w:rsidR="002A3296" w:rsidRPr="002A3296" w:rsidRDefault="002A3296" w:rsidP="002A3296">
            <w:pPr>
              <w:ind w:firstLine="253"/>
              <w:jc w:val="both"/>
              <w:rPr>
                <w:sz w:val="24"/>
                <w:szCs w:val="24"/>
                <w:lang w:eastAsia="ru-RU"/>
              </w:rPr>
            </w:pPr>
            <w:r w:rsidRPr="002A3296">
              <w:rPr>
                <w:sz w:val="24"/>
                <w:szCs w:val="24"/>
                <w:lang w:eastAsia="ru-RU"/>
              </w:rPr>
              <w:t>- перечисляет пути решения социальных конфликтов;</w:t>
            </w:r>
          </w:p>
        </w:tc>
      </w:tr>
    </w:tbl>
    <w:p w:rsidR="002A3296" w:rsidRPr="002A3296" w:rsidRDefault="002A3296" w:rsidP="002A3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296" w:rsidRPr="002A3296" w:rsidRDefault="002A3296" w:rsidP="002A3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технологии:</w:t>
      </w:r>
      <w:r w:rsidRPr="002A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3296" w:rsidRPr="002A3296" w:rsidRDefault="002A3296" w:rsidP="002A3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дифференцированное обучение;</w:t>
      </w:r>
    </w:p>
    <w:p w:rsidR="002A3296" w:rsidRPr="002A3296" w:rsidRDefault="002A3296" w:rsidP="002A3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КСО (коллективный способ обучения);</w:t>
      </w:r>
    </w:p>
    <w:p w:rsidR="002A3296" w:rsidRPr="002A3296" w:rsidRDefault="002A3296" w:rsidP="002A3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296" w:rsidRPr="002A3296" w:rsidRDefault="002A3296" w:rsidP="002A3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обучения:</w:t>
      </w:r>
      <w:r w:rsidRPr="002A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3296" w:rsidRPr="002A3296" w:rsidRDefault="002A3296" w:rsidP="002A3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словесный;</w:t>
      </w:r>
    </w:p>
    <w:p w:rsidR="002A3296" w:rsidRPr="002A3296" w:rsidRDefault="002A3296" w:rsidP="002A3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наглядный </w:t>
      </w:r>
    </w:p>
    <w:p w:rsidR="002A3296" w:rsidRPr="002A3296" w:rsidRDefault="002A3296" w:rsidP="002A3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Приёмы обучения:</w:t>
      </w:r>
    </w:p>
    <w:p w:rsidR="002A3296" w:rsidRPr="002A3296" w:rsidRDefault="002A3296" w:rsidP="002A3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6">
        <w:rPr>
          <w:rFonts w:ascii="Times New Roman" w:eastAsia="Times New Roman" w:hAnsi="Times New Roman" w:cs="Times New Roman"/>
          <w:sz w:val="24"/>
          <w:szCs w:val="24"/>
          <w:lang w:eastAsia="ru-RU"/>
        </w:rPr>
        <w:t>- фрагмент видео;</w:t>
      </w:r>
    </w:p>
    <w:p w:rsidR="002A3296" w:rsidRPr="002A3296" w:rsidRDefault="002A3296" w:rsidP="002A3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беседа;</w:t>
      </w:r>
    </w:p>
    <w:p w:rsidR="002A3296" w:rsidRPr="002A3296" w:rsidRDefault="002A3296" w:rsidP="002A3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таблицы;</w:t>
      </w:r>
    </w:p>
    <w:p w:rsidR="002A3296" w:rsidRPr="002A3296" w:rsidRDefault="002A3296" w:rsidP="002A3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296" w:rsidRPr="002A3296" w:rsidRDefault="002A3296" w:rsidP="002A3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обучения:</w:t>
      </w:r>
      <w:r w:rsidRPr="002A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 с программным лицензионным обеспечением, </w:t>
      </w:r>
      <w:proofErr w:type="spellStart"/>
      <w:r w:rsidRPr="002A32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</w:p>
    <w:p w:rsidR="00CF53B6" w:rsidRPr="00CF53B6" w:rsidRDefault="00CF53B6" w:rsidP="00CF5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1D1" w:rsidRPr="00CA417D" w:rsidRDefault="00225460" w:rsidP="002E450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22546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План – конспект учебного занятия</w:t>
      </w:r>
    </w:p>
    <w:p w:rsidR="002A67AA" w:rsidRPr="00CA417D" w:rsidRDefault="001D17BB" w:rsidP="002A67A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Причины Первой  мировой войны</w:t>
      </w:r>
    </w:p>
    <w:p w:rsidR="002A67AA" w:rsidRPr="00CA417D" w:rsidRDefault="001D17BB" w:rsidP="002A67A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Цели и планы воюющих  держав</w:t>
      </w:r>
    </w:p>
    <w:p w:rsidR="002A67AA" w:rsidRPr="00CA417D" w:rsidRDefault="002A67AA" w:rsidP="002A67A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Ход военных действий</w:t>
      </w:r>
    </w:p>
    <w:p w:rsidR="001D17BB" w:rsidRPr="00CA417D" w:rsidRDefault="001D17BB" w:rsidP="002A67A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Героические операции с участием российских войск</w:t>
      </w:r>
    </w:p>
    <w:p w:rsidR="002A67AA" w:rsidRPr="00CA417D" w:rsidRDefault="002A67AA" w:rsidP="002A67A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Итоги войны</w:t>
      </w:r>
    </w:p>
    <w:p w:rsidR="00111B5A" w:rsidRPr="00CA417D" w:rsidRDefault="00111B5A" w:rsidP="00111B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Ученик читает стихотворение Валерия Брюсова:</w:t>
      </w:r>
    </w:p>
    <w:p w:rsidR="00111B5A" w:rsidRPr="00CA417D" w:rsidRDefault="00111B5A" w:rsidP="005C02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Залито поле, как золотом,</w:t>
      </w:r>
    </w:p>
    <w:p w:rsidR="00111B5A" w:rsidRPr="00CA417D" w:rsidRDefault="00111B5A" w:rsidP="005C02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Щедрым посевом патронов.</w:t>
      </w:r>
    </w:p>
    <w:p w:rsidR="00111B5A" w:rsidRPr="00CA417D" w:rsidRDefault="00111B5A" w:rsidP="005C02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Вдалеке, как гигантским молотом,</w:t>
      </w:r>
    </w:p>
    <w:p w:rsidR="00111B5A" w:rsidRPr="00CA417D" w:rsidRDefault="00111B5A" w:rsidP="005C02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Расколоты гребни склонов.</w:t>
      </w:r>
    </w:p>
    <w:p w:rsidR="00111B5A" w:rsidRPr="00CA417D" w:rsidRDefault="00111B5A" w:rsidP="005C02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На холмике ждет погребения,</w:t>
      </w:r>
    </w:p>
    <w:p w:rsidR="00111B5A" w:rsidRPr="00CA417D" w:rsidRDefault="00111B5A" w:rsidP="005C02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Ниц повергнуто, тело солдата.</w:t>
      </w:r>
    </w:p>
    <w:p w:rsidR="00111B5A" w:rsidRPr="00CA417D" w:rsidRDefault="00111B5A" w:rsidP="005C02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Слабый запах тления,</w:t>
      </w:r>
    </w:p>
    <w:p w:rsidR="00111B5A" w:rsidRPr="00CA417D" w:rsidRDefault="00111B5A" w:rsidP="005C02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lastRenderedPageBreak/>
        <w:t>А в руке письмо зажато.</w:t>
      </w:r>
    </w:p>
    <w:p w:rsidR="00111B5A" w:rsidRPr="00CA417D" w:rsidRDefault="00111B5A" w:rsidP="005C02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Рядом тела лошадиные:</w:t>
      </w:r>
    </w:p>
    <w:p w:rsidR="00111B5A" w:rsidRPr="00CA417D" w:rsidRDefault="00111B5A" w:rsidP="005C02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Оскалены зубы, изогнуты шеи…</w:t>
      </w:r>
    </w:p>
    <w:p w:rsidR="00111B5A" w:rsidRPr="00CA417D" w:rsidRDefault="00111B5A" w:rsidP="005C02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Ах, не труды ль муравьиные</w:t>
      </w:r>
    </w:p>
    <w:p w:rsidR="00111B5A" w:rsidRPr="00CA417D" w:rsidRDefault="00111B5A" w:rsidP="005C02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Эти валы, окопы, траншеи?</w:t>
      </w:r>
    </w:p>
    <w:p w:rsidR="00111B5A" w:rsidRPr="00CA417D" w:rsidRDefault="00111B5A" w:rsidP="005C02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Видел я: меж винтовок раздробленных</w:t>
      </w:r>
    </w:p>
    <w:p w:rsidR="00111B5A" w:rsidRPr="00CA417D" w:rsidRDefault="00111B5A" w:rsidP="005C02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Лежит с дневником тетрадка;</w:t>
      </w:r>
    </w:p>
    <w:p w:rsidR="00111B5A" w:rsidRPr="00CA417D" w:rsidRDefault="00111B5A" w:rsidP="005C02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Сколько тайных надежд, обособленных,</w:t>
      </w:r>
    </w:p>
    <w:p w:rsidR="00111B5A" w:rsidRPr="00CA417D" w:rsidRDefault="00111B5A" w:rsidP="005C02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В нее вписывал кто-то украдкой!</w:t>
      </w:r>
    </w:p>
    <w:p w:rsidR="00111B5A" w:rsidRPr="00CA417D" w:rsidRDefault="00111B5A" w:rsidP="005C02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Манерки, ранцы, зарядные</w:t>
      </w:r>
    </w:p>
    <w:p w:rsidR="00111B5A" w:rsidRPr="00CA417D" w:rsidRDefault="00111B5A" w:rsidP="005C02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Ящики, крышки шрапнелей,</w:t>
      </w:r>
    </w:p>
    <w:p w:rsidR="00111B5A" w:rsidRPr="00CA417D" w:rsidRDefault="00111B5A" w:rsidP="005C02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И повсюду воронки громадные</w:t>
      </w:r>
    </w:p>
    <w:p w:rsidR="00111B5A" w:rsidRPr="00CA417D" w:rsidRDefault="00111B5A" w:rsidP="005C02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От снарядов, не достигших цели.</w:t>
      </w:r>
    </w:p>
    <w:p w:rsidR="00111B5A" w:rsidRPr="00CA417D" w:rsidRDefault="00111B5A" w:rsidP="005C02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Брожу меж обломков, гадательно</w:t>
      </w:r>
    </w:p>
    <w:p w:rsidR="00111B5A" w:rsidRPr="00CA417D" w:rsidRDefault="00111B5A" w:rsidP="005C02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Переживая былые моменты.</w:t>
      </w:r>
    </w:p>
    <w:p w:rsidR="00111B5A" w:rsidRPr="00CA417D" w:rsidRDefault="00111B5A" w:rsidP="005C02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А вдали, взвод солдат, старательно,</w:t>
      </w:r>
    </w:p>
    <w:p w:rsidR="00111B5A" w:rsidRPr="00CA417D" w:rsidRDefault="00111B5A" w:rsidP="005C02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Убирает пулеметные ленты.</w:t>
      </w:r>
    </w:p>
    <w:p w:rsidR="00111B5A" w:rsidRPr="00CA417D" w:rsidRDefault="00111B5A" w:rsidP="005C02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Октябрь 1914</w:t>
      </w:r>
    </w:p>
    <w:p w:rsidR="0024692D" w:rsidRPr="00CA417D" w:rsidRDefault="002A67AA" w:rsidP="002469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Преподаватель</w:t>
      </w:r>
      <w:r w:rsidR="0024692D"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:</w:t>
      </w:r>
    </w:p>
    <w:p w:rsidR="0024692D" w:rsidRPr="00CA417D" w:rsidRDefault="0024692D" w:rsidP="002469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- О чем это стихотворение?</w:t>
      </w:r>
    </w:p>
    <w:p w:rsidR="0024692D" w:rsidRPr="00CA417D" w:rsidRDefault="0024692D" w:rsidP="002469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- Давайте вспомним о приближении какой войны, говорят изученные на прошлом занятии события?</w:t>
      </w:r>
    </w:p>
    <w:p w:rsidR="0024692D" w:rsidRPr="00CA417D" w:rsidRDefault="0024692D" w:rsidP="002469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- Сформулируйте тему занятия</w:t>
      </w:r>
    </w:p>
    <w:p w:rsidR="0024692D" w:rsidRPr="00CA417D" w:rsidRDefault="0024692D" w:rsidP="00246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246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24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4692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«Первая мировая война.  Участие России в Первой мировой войне»</w:t>
      </w:r>
    </w:p>
    <w:p w:rsidR="001D17BB" w:rsidRPr="0024692D" w:rsidRDefault="001D17BB" w:rsidP="00246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92D" w:rsidRPr="00CA417D" w:rsidRDefault="0024692D" w:rsidP="002469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- По каким признакам вы определили, что война будет иметь мировое значение?</w:t>
      </w:r>
    </w:p>
    <w:p w:rsidR="0024692D" w:rsidRPr="00CA417D" w:rsidRDefault="0024692D" w:rsidP="002469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- Вспомните, каким было соотношение сил в Европе накануне Первой мировой войны?</w:t>
      </w:r>
    </w:p>
    <w:p w:rsidR="0024692D" w:rsidRPr="00CA417D" w:rsidRDefault="002A67AA" w:rsidP="002E45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Преподаватель</w:t>
      </w:r>
      <w:r w:rsidR="0024692D" w:rsidRPr="00CA417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:</w:t>
      </w:r>
    </w:p>
    <w:p w:rsidR="002E4504" w:rsidRPr="00CA417D" w:rsidRDefault="002E4504" w:rsidP="002E45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Есть много забытых страниц в истории народов. Так и Первая мировая война становится забытой войной для нашей страны. Это война, которая не принесла ни успеха, ни территориальных приобретений, она оставила слезы на глазах русских жен и матерей и подтолкнула, и без того раздираемую противоречиями, Российскую империю к гибели. Но имеем ли мы моральное право забыть тех, кто самоотверженно боролся в интересах своей страны, кто отважно выступал на Восточном фронте, дабы отвести часть вражеск</w:t>
      </w:r>
      <w:r w:rsidR="002A67AA"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их войск</w:t>
      </w: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от</w:t>
      </w:r>
      <w:r w:rsidR="0088245A"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союзнической армии? Эта война хранит имена героев, чей подвиг не уступает подвигам </w:t>
      </w:r>
      <w:r w:rsidR="0088245A"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lastRenderedPageBreak/>
        <w:t>Второй мировой.</w:t>
      </w:r>
      <w:r w:rsidR="002A67AA"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</w:t>
      </w:r>
      <w:r w:rsidR="0088245A"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А ведь участникам Первой мировой войны было намного сложнее, поскольку они были открывателями войны такого масштаба. Все войны до этого были локальными. Мирного населения они не затрагивали. Кроме наполеоновских, </w:t>
      </w:r>
      <w:proofErr w:type="gramStart"/>
      <w:r w:rsidR="0088245A"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которые</w:t>
      </w:r>
      <w:proofErr w:type="gramEnd"/>
      <w:r w:rsidR="0088245A"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в силу того, что продолжались 20 лет, так выкосили </w:t>
      </w:r>
      <w:r w:rsidR="00402ADE"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французское население, что оно почти век восстанавливалось.</w:t>
      </w:r>
      <w:r w:rsidR="0088245A"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</w:t>
      </w:r>
      <w:r w:rsidR="00402ADE"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Но все же это были войны военных с военными. А Первая мировая война поставила жизнь на тотальные рельсы: женщины заменяют мужчин на заводах, дети в угольных шахтах Англии уходят вместо ушедших на фронт мужчин, не хватает солдат в метрополиях, их начинают завозить из колоний, военные бьют по гражданским объектам – все это признаки тотальной войны.</w:t>
      </w:r>
    </w:p>
    <w:p w:rsidR="00402ADE" w:rsidRPr="00CA417D" w:rsidRDefault="00402ADE" w:rsidP="002E45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1 августа наша страна отметила 105 годовщину вступления России в Первую </w:t>
      </w:r>
      <w:r w:rsidR="00111B5A"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мировую войну. Этот день отмечается как день памяти российских воинов, жертв этой войны. И наша задача помнить тех, кто ушел на нее безвозвратно.</w:t>
      </w:r>
      <w:r w:rsidR="006D5A5A"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</w:t>
      </w:r>
    </w:p>
    <w:p w:rsidR="002A67AA" w:rsidRPr="00CA417D" w:rsidRDefault="006D5A5A" w:rsidP="006D5A5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Причины Первой  мировой войны.</w:t>
      </w:r>
    </w:p>
    <w:p w:rsidR="006D5A5A" w:rsidRPr="00CA417D" w:rsidRDefault="006E44F4" w:rsidP="006E44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-  </w:t>
      </w:r>
      <w:r w:rsidR="006D5A5A"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Была ли неизбежна эта война? Кто был заинтересован в ее начале?</w:t>
      </w:r>
      <w:r w:rsidR="006D5A5A"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Чтобы это выяснить, следует выделить причины войны и основные цели участников.</w:t>
      </w:r>
    </w:p>
    <w:p w:rsidR="006D5A5A" w:rsidRPr="00CA417D" w:rsidRDefault="006D5A5A" w:rsidP="006D5A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Чтобы выявить цели войны, обратимся к документу в Приложении № 1</w:t>
      </w:r>
      <w:r w:rsidR="00C25A19"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</w:t>
      </w:r>
      <w:r w:rsidR="00E972FB"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«Из меморан</w:t>
      </w: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дума  прусского  министра  внутренних  дел фон </w:t>
      </w:r>
      <w:proofErr w:type="spellStart"/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Лебеля</w:t>
      </w:r>
      <w:proofErr w:type="spellEnd"/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...»</w:t>
      </w:r>
    </w:p>
    <w:p w:rsidR="006D5A5A" w:rsidRPr="00CA417D" w:rsidRDefault="006D5A5A" w:rsidP="006D5A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1. Сформулируйте причины войны самостоятельно, обсудите  в группе.</w:t>
      </w:r>
    </w:p>
    <w:p w:rsidR="006D5A5A" w:rsidRPr="00CA417D" w:rsidRDefault="006D5A5A" w:rsidP="006D5A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2.После обсуждения запишите основные причины войны в тетрадь</w:t>
      </w:r>
    </w:p>
    <w:p w:rsidR="006D5A5A" w:rsidRPr="00CA417D" w:rsidRDefault="006D5A5A" w:rsidP="002E45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Объединив причины можно сделать  вывод,  что  для  всех стран–участниц общими  были следующие причины (запись в тетрадь):</w:t>
      </w:r>
    </w:p>
    <w:p w:rsidR="006D5A5A" w:rsidRPr="00CA417D" w:rsidRDefault="006D5A5A" w:rsidP="002E45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1. Стремление к ослаблению государств-конкурентов в экономическом  и  военном  развитии </w:t>
      </w:r>
    </w:p>
    <w:p w:rsidR="0088245A" w:rsidRPr="00CA417D" w:rsidRDefault="006D5A5A" w:rsidP="002E45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2. Противоречия из-за колоний. Раздел сфер влияния и рынков сбыта.</w:t>
      </w:r>
    </w:p>
    <w:p w:rsidR="006D5A5A" w:rsidRPr="00CA417D" w:rsidRDefault="006D5A5A" w:rsidP="002E45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3.Стремление разрешить с помощью войны внутренние проблемы.</w:t>
      </w:r>
    </w:p>
    <w:p w:rsidR="006E44F4" w:rsidRPr="00CA417D" w:rsidRDefault="006E44F4" w:rsidP="006E44F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Цели и планы воюющих  держав.</w:t>
      </w:r>
    </w:p>
    <w:p w:rsidR="006D5A5A" w:rsidRPr="00CA417D" w:rsidRDefault="00E972FB" w:rsidP="002E45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Теперь попытаемся определить цели участников</w:t>
      </w:r>
      <w:r w:rsidR="00A54DDE"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войны</w:t>
      </w: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.  Для этого обратимся к Приложению № 2 и внесем данные в таблицу: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1738"/>
        <w:gridCol w:w="4643"/>
      </w:tblGrid>
      <w:tr w:rsidR="00E972FB" w:rsidRPr="00CA417D" w:rsidTr="00E972FB">
        <w:tc>
          <w:tcPr>
            <w:tcW w:w="3190" w:type="dxa"/>
          </w:tcPr>
          <w:p w:rsidR="00E972FB" w:rsidRPr="00CA417D" w:rsidRDefault="00E972FB" w:rsidP="00E972FB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CA41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Державы</w:t>
            </w:r>
          </w:p>
          <w:p w:rsidR="00E972FB" w:rsidRPr="00CA417D" w:rsidRDefault="00E972FB" w:rsidP="00E972FB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CA41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Основные</w:t>
            </w:r>
          </w:p>
          <w:p w:rsidR="00E972FB" w:rsidRPr="00CA417D" w:rsidRDefault="00E972FB" w:rsidP="00E972FB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CA41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У</w:t>
            </w:r>
            <w:r w:rsidRPr="00CA41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частницы</w:t>
            </w:r>
          </w:p>
          <w:p w:rsidR="00E972FB" w:rsidRPr="00CA417D" w:rsidRDefault="00E972FB" w:rsidP="00E972FB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CA41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войны</w:t>
            </w:r>
          </w:p>
        </w:tc>
        <w:tc>
          <w:tcPr>
            <w:tcW w:w="1738" w:type="dxa"/>
          </w:tcPr>
          <w:p w:rsidR="00E972FB" w:rsidRPr="00CA417D" w:rsidRDefault="00E972FB" w:rsidP="00E972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A41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В какой союз</w:t>
            </w:r>
            <w:r w:rsidRPr="00CA41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CA41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входили</w:t>
            </w:r>
          </w:p>
        </w:tc>
        <w:tc>
          <w:tcPr>
            <w:tcW w:w="4643" w:type="dxa"/>
          </w:tcPr>
          <w:p w:rsidR="00E972FB" w:rsidRPr="00CA417D" w:rsidRDefault="00E972FB" w:rsidP="00E972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A41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Цели вступления в войну</w:t>
            </w:r>
          </w:p>
        </w:tc>
      </w:tr>
      <w:tr w:rsidR="00E972FB" w:rsidRPr="00CA417D" w:rsidTr="00E972FB">
        <w:tc>
          <w:tcPr>
            <w:tcW w:w="3190" w:type="dxa"/>
          </w:tcPr>
          <w:p w:rsidR="00E972FB" w:rsidRPr="00CA417D" w:rsidRDefault="00E972FB" w:rsidP="00E972FB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E972FB" w:rsidRPr="00CA417D" w:rsidRDefault="00E972FB" w:rsidP="00E972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E972FB" w:rsidRPr="00CA417D" w:rsidRDefault="00E972FB" w:rsidP="00E972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E972FB" w:rsidRPr="00CA417D" w:rsidRDefault="00E972FB" w:rsidP="002E45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p w:rsidR="00E972FB" w:rsidRPr="00CA417D" w:rsidRDefault="005C021D" w:rsidP="002E45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lastRenderedPageBreak/>
        <w:t>Сделаем выводы о соотношении сил накануне Первой мировой войны, обратившись к Приложению № 3.</w:t>
      </w:r>
    </w:p>
    <w:p w:rsidR="005C021D" w:rsidRPr="00CA417D" w:rsidRDefault="006E44F4" w:rsidP="006E44F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Ход военных действий</w:t>
      </w:r>
    </w:p>
    <w:p w:rsidR="006E44F4" w:rsidRPr="00CA417D" w:rsidRDefault="006E44F4" w:rsidP="006E44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-  Откройте атласы и найдите основные военные операции 1914, 1915, 1916 годов. Предположите исход этих сражений. Сравните свои выводы с рассказом преподавателя.</w:t>
      </w:r>
    </w:p>
    <w:p w:rsidR="006E44F4" w:rsidRPr="00CA417D" w:rsidRDefault="006E44F4" w:rsidP="006E44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- Внесите данные в таблицу</w:t>
      </w:r>
    </w:p>
    <w:p w:rsidR="006E44F4" w:rsidRPr="006E44F4" w:rsidRDefault="006E44F4" w:rsidP="006E44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Таблица: Основные события Первой мировой войны 1914 – 1918 гг.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2595"/>
        <w:gridCol w:w="2895"/>
        <w:gridCol w:w="2985"/>
      </w:tblGrid>
      <w:tr w:rsidR="006E44F4" w:rsidRPr="006E44F4" w:rsidTr="001D17BB">
        <w:trPr>
          <w:trHeight w:val="975"/>
          <w:tblCellSpacing w:w="15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E44F4" w:rsidRPr="006E44F4" w:rsidRDefault="006E44F4" w:rsidP="006E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E44F4" w:rsidRPr="006E44F4" w:rsidRDefault="006E44F4" w:rsidP="006E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Западный фронт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E44F4" w:rsidRPr="006E44F4" w:rsidRDefault="006E44F4" w:rsidP="006E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Восточный фронт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44F4" w:rsidRPr="006E44F4" w:rsidRDefault="006E44F4" w:rsidP="006E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6E44F4" w:rsidRPr="006E44F4" w:rsidTr="001D17BB">
        <w:trPr>
          <w:tblCellSpacing w:w="15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E44F4" w:rsidRPr="006E44F4" w:rsidRDefault="006E44F4" w:rsidP="006E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 г.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E44F4" w:rsidRPr="006E44F4" w:rsidRDefault="006E44F4" w:rsidP="006E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Наступление германских войск чрез Бельгию. Сражение на Марне. Немецкие войска остановлены и отброшены от Парижа. Морская блокада Германии флотом Англии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E44F4" w:rsidRPr="006E44F4" w:rsidRDefault="006E44F4" w:rsidP="006E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Неудачное наступление двух русских армий (</w:t>
            </w:r>
            <w:proofErr w:type="spellStart"/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гнералов</w:t>
            </w:r>
            <w:proofErr w:type="spellEnd"/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П.К. </w:t>
            </w:r>
            <w:proofErr w:type="spellStart"/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Рененкампфа</w:t>
            </w:r>
            <w:proofErr w:type="spellEnd"/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А.В. Самсонова) в Восточной Пруссии. Наступление русских войск в Галицию против Австро-Венгрии.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44F4" w:rsidRPr="006E44F4" w:rsidRDefault="006E44F4" w:rsidP="006E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Восточно-Прусская операция русских войск помогла французам и англичанам выстоять в битве на реке Марне. «План </w:t>
            </w:r>
            <w:proofErr w:type="spellStart"/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Шлифенна</w:t>
            </w:r>
            <w:proofErr w:type="spellEnd"/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A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провалился, Германии не удалось избежать войны на два фронта. Османская империя присоединилась к Германии и Австро-Венгрии.</w:t>
            </w:r>
          </w:p>
        </w:tc>
      </w:tr>
      <w:tr w:rsidR="006E44F4" w:rsidRPr="006E44F4" w:rsidTr="001D17BB">
        <w:trPr>
          <w:tblCellSpacing w:w="15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E44F4" w:rsidRPr="006E44F4" w:rsidRDefault="006E44F4" w:rsidP="006E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 г.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E44F4" w:rsidRPr="006E44F4" w:rsidRDefault="006E44F4" w:rsidP="006E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военные действия почти не велись. Беспощадная подводная война Германии против флота Антанты. Первая в истории химическая атака германских войск под Ипром (Бельгия).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E44F4" w:rsidRPr="006E44F4" w:rsidRDefault="006E44F4" w:rsidP="006E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Наступление Германии и Австро-Венгрии против русских войск. Русская армия с большими потерями вынуждена отступать. Россия потеряла Польшу часть Прибалтики, Белоруссию и Украину. Болгария выступила на стороне Германии (центральных держав).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44F4" w:rsidRPr="006E44F4" w:rsidRDefault="006E44F4" w:rsidP="006E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</w:t>
            </w:r>
            <w:proofErr w:type="gramStart"/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союзникам не удалось ликвидировать Восточный фронт. Позиционная («окопная») война. Франция и Англия укрепили свой военный потенциал. Наметился военно-экономический перевес стран Антанты.</w:t>
            </w:r>
          </w:p>
        </w:tc>
      </w:tr>
      <w:tr w:rsidR="006E44F4" w:rsidRPr="006E44F4" w:rsidTr="001D17BB">
        <w:trPr>
          <w:tblCellSpacing w:w="15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E44F4" w:rsidRPr="006E44F4" w:rsidRDefault="006E44F4" w:rsidP="006E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 г.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E44F4" w:rsidRPr="006E44F4" w:rsidRDefault="006E44F4" w:rsidP="006E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Наступление германской армии </w:t>
            </w:r>
            <w:proofErr w:type="gramStart"/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Верденом. Первое применение танков войсками Антанты и </w:t>
            </w:r>
            <w:proofErr w:type="gramStart"/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наступлении</w:t>
            </w:r>
            <w:proofErr w:type="gramEnd"/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реке Сомме.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E44F4" w:rsidRPr="006E44F4" w:rsidRDefault="006E44F4" w:rsidP="006E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армия под командованием генерала Брусилова прорвала австро-венгерский фронт в Галиции и </w:t>
            </w:r>
            <w:proofErr w:type="spellStart"/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Буковине</w:t>
            </w:r>
            <w:proofErr w:type="spellEnd"/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(«Брусиловский прорыв»). Однако развить успех русской армии не удалось.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44F4" w:rsidRPr="006E44F4" w:rsidRDefault="006E44F4" w:rsidP="006E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Битвы у Вердена и Сомме не дали решающего перевеса ни одной из сторон. Стало ясно, что Германия не сможет выиграть войну Австро-Венгрия оказалась на грани полного поражения.</w:t>
            </w:r>
          </w:p>
        </w:tc>
      </w:tr>
      <w:tr w:rsidR="006E44F4" w:rsidRPr="006E44F4" w:rsidTr="001D17BB">
        <w:trPr>
          <w:tblCellSpacing w:w="15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E44F4" w:rsidRPr="006E44F4" w:rsidRDefault="006E44F4" w:rsidP="006E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 г.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E44F4" w:rsidRPr="006E44F4" w:rsidRDefault="006E44F4" w:rsidP="006E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сражениях на полях Франции ни Центральным </w:t>
            </w:r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державам, ни Антанте не удалось достичь решающей победы. Вступление США в войну на стороне Антанты.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E44F4" w:rsidRPr="006E44F4" w:rsidRDefault="006E44F4" w:rsidP="006E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Революция в феврале-марте 1917г. в России. Падение монархии. </w:t>
            </w:r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Временное правительство – «Война до победного конца!» Декрет о мире большевистского правительства. Призыв заключить мир без аннексии и контрибуции не поддержан ни </w:t>
            </w:r>
            <w:proofErr w:type="gramStart"/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Германией</w:t>
            </w:r>
            <w:proofErr w:type="gramEnd"/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 Антантой.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44F4" w:rsidRPr="006E44F4" w:rsidRDefault="006E44F4" w:rsidP="006E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Огромны потери заставили</w:t>
            </w:r>
            <w:proofErr w:type="gramEnd"/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англо-французское </w:t>
            </w:r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командование прекратить крупные наступательные операции. Вступление в войну США привело к экономическому и военному перевесу Антанты. Истощенная войной революционная Россия не могла продолжать борьбу.</w:t>
            </w:r>
          </w:p>
        </w:tc>
      </w:tr>
      <w:tr w:rsidR="006E44F4" w:rsidRPr="006E44F4" w:rsidTr="001D17BB">
        <w:trPr>
          <w:tblCellSpacing w:w="15" w:type="dxa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E44F4" w:rsidRPr="006E44F4" w:rsidRDefault="006E44F4" w:rsidP="006E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1918 г.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E44F4" w:rsidRPr="006E44F4" w:rsidRDefault="006E44F4" w:rsidP="006E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Наступление Германских войск по Франции (П. Гинденбург, </w:t>
            </w:r>
            <w:proofErr w:type="spellStart"/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Э.Людендорф</w:t>
            </w:r>
            <w:proofErr w:type="spellEnd"/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 Париж. На Марне контрнаступление войск Антанты под командованием французского генерала Ф. </w:t>
            </w:r>
            <w:proofErr w:type="spellStart"/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Фоша</w:t>
            </w:r>
            <w:proofErr w:type="spellEnd"/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Президент США </w:t>
            </w:r>
            <w:proofErr w:type="spellStart"/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В.Вильсон</w:t>
            </w:r>
            <w:proofErr w:type="spellEnd"/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предложил мирный план «14 пунктов». Восстание военных моряков в Киле стало началом германской революции. Социал-демократическое правительство заключило перемирие с Антантой в </w:t>
            </w:r>
            <w:proofErr w:type="spellStart"/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Компьенском</w:t>
            </w:r>
            <w:proofErr w:type="spellEnd"/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лесу 11 ноября 1918 года.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4F4" w:rsidRPr="006E44F4" w:rsidRDefault="006E44F4" w:rsidP="006E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марте 1918 года большевистское правительство заключило сепаратный Брестский мир с Германией.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4F4" w:rsidRPr="006E44F4" w:rsidRDefault="006E44F4" w:rsidP="006E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фронт престал существовать. Германия избавилась от необходимости воевать на два фронта. Болгария вышла из войны. Сдалась Османская империя. Революции в Чехословакии и Венгрии привели к распаду Австро-Венгр</w:t>
            </w:r>
            <w:proofErr w:type="gramStart"/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6E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военному краху. Завершение Первой Мировой войны. Победа стран Антанты.</w:t>
            </w:r>
          </w:p>
        </w:tc>
      </w:tr>
    </w:tbl>
    <w:p w:rsidR="001D17BB" w:rsidRPr="00CA417D" w:rsidRDefault="001D17BB" w:rsidP="001D17B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Героические операции с участием российских войск</w:t>
      </w:r>
    </w:p>
    <w:p w:rsidR="00C25A19" w:rsidRPr="00CA417D" w:rsidRDefault="00C25A19" w:rsidP="00C25A1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Преподаватель:</w:t>
      </w:r>
    </w:p>
    <w:p w:rsidR="00C25A19" w:rsidRPr="00CA417D" w:rsidRDefault="00C25A19" w:rsidP="00C25A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Некоторые сражения с участием российской армии, на мой взгляд, являются легендарными. Они были запечатлены в произведениях о Первой мировой войне. Так наступление русской армии в Галиции удачно передано в произведении Валентина Пикуля: «Честь имею». Обратимся к выдержкам, описывающим эти события</w:t>
      </w:r>
      <w:r w:rsidR="00AF5116"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(Приложение</w:t>
      </w:r>
      <w:r w:rsidR="005463E6"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4)</w:t>
      </w: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.</w:t>
      </w:r>
    </w:p>
    <w:p w:rsidR="00C25A19" w:rsidRPr="00CA417D" w:rsidRDefault="00C25A19" w:rsidP="00C25A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-  В чем вы видите ошибки наступательной операции?</w:t>
      </w:r>
    </w:p>
    <w:p w:rsidR="00C25A19" w:rsidRPr="00CA417D" w:rsidRDefault="00C25A19" w:rsidP="00C25A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-  Как можно оценить действия армии </w:t>
      </w:r>
      <w:r w:rsidR="001D17BB"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А.В. Самсонова?</w:t>
      </w:r>
    </w:p>
    <w:p w:rsidR="001D17BB" w:rsidRPr="00CA417D" w:rsidRDefault="001D17BB" w:rsidP="00C25A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-  Возможен ли был иной исход операции?</w:t>
      </w:r>
    </w:p>
    <w:p w:rsidR="001D17BB" w:rsidRPr="00CA417D" w:rsidRDefault="001D17BB" w:rsidP="00C25A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41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Многим известна фраза: </w:t>
      </w:r>
      <w:r w:rsidRPr="00CA41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«Русские не сдаются!» Рождение этой знаменитой фразы пресса и мемуары участников Первой мировой войны связывают</w:t>
      </w:r>
      <w:r w:rsidRPr="00CA41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57FF7" w:rsidRPr="00CA41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подвигом российской </w:t>
      </w:r>
      <w:r w:rsidR="00657FF7" w:rsidRPr="00CA41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армии, защищающих  крепость </w:t>
      </w:r>
      <w:proofErr w:type="spellStart"/>
      <w:r w:rsidR="00657FF7" w:rsidRPr="00CA41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Осовец</w:t>
      </w:r>
      <w:proofErr w:type="spellEnd"/>
      <w:r w:rsidR="00657FF7" w:rsidRPr="00CA41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Давайте послушаем выступление студентов о легендарной «Атаке мертвецов»</w:t>
      </w:r>
    </w:p>
    <w:p w:rsidR="00657FF7" w:rsidRPr="00CA417D" w:rsidRDefault="00657FF7" w:rsidP="00C25A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41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 В память об этой битве Варя </w:t>
      </w:r>
      <w:proofErr w:type="spellStart"/>
      <w:r w:rsidRPr="00CA41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Стрижак</w:t>
      </w:r>
      <w:proofErr w:type="spellEnd"/>
      <w:r w:rsidRPr="00CA41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записала песню: «Русские не сдаются»? Давайте посмотрим видеоклип. </w:t>
      </w:r>
    </w:p>
    <w:p w:rsidR="00657FF7" w:rsidRPr="00CA417D" w:rsidRDefault="00657FF7" w:rsidP="00C25A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41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 Какие чувства вызвал этот видеофрагмент?</w:t>
      </w:r>
    </w:p>
    <w:p w:rsidR="00657FF7" w:rsidRPr="00CA417D" w:rsidRDefault="00657FF7" w:rsidP="00C25A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41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 В чем подвиг солдат, защищающих </w:t>
      </w:r>
      <w:proofErr w:type="spellStart"/>
      <w:r w:rsidRPr="00CA41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Осовец</w:t>
      </w:r>
      <w:proofErr w:type="spellEnd"/>
      <w:r w:rsidRPr="00CA41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</w:p>
    <w:p w:rsidR="00657FF7" w:rsidRPr="00CA417D" w:rsidRDefault="00657FF7" w:rsidP="00C25A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41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 Известны ли вам другие героические операции с участием российских войск?</w:t>
      </w:r>
    </w:p>
    <w:p w:rsidR="00657FF7" w:rsidRPr="00CA417D" w:rsidRDefault="00657FF7" w:rsidP="00C25A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41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 Какую роль играла Россия в Первой мировой войне?</w:t>
      </w:r>
    </w:p>
    <w:p w:rsidR="00657FF7" w:rsidRPr="00CA417D" w:rsidRDefault="00657FF7" w:rsidP="00657FF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Итоги войны</w:t>
      </w:r>
    </w:p>
    <w:p w:rsidR="00AF5116" w:rsidRPr="00CA417D" w:rsidRDefault="00AF5116" w:rsidP="00AF51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AF511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Преподаватель:</w:t>
      </w:r>
      <w:r w:rsidRPr="00AF5116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11 ноября 1918 года в </w:t>
      </w:r>
      <w:proofErr w:type="spellStart"/>
      <w:r w:rsidRPr="00AF5116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Компьенском</w:t>
      </w:r>
      <w:proofErr w:type="spellEnd"/>
      <w:r w:rsidRPr="00AF5116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лесу (Франция) было подписано перемирие между победителями (страны Антанты) и потерпевшей поражение Германией. Окончательный итог войны был подведен 1919</w:t>
      </w: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– 19</w:t>
      </w:r>
      <w:r w:rsidRPr="00AF5116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20</w:t>
      </w: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</w:t>
      </w:r>
      <w:r w:rsidRPr="00AF5116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гг. </w:t>
      </w:r>
    </w:p>
    <w:p w:rsidR="00AF5116" w:rsidRPr="00CA417D" w:rsidRDefault="00AF5116" w:rsidP="00AF51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- Сформулируйте итоги войны, </w:t>
      </w:r>
      <w:r w:rsidR="005463E6"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обратившись к Приложению 5</w:t>
      </w:r>
    </w:p>
    <w:p w:rsidR="005463E6" w:rsidRPr="00AF5116" w:rsidRDefault="005463E6" w:rsidP="00AF51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- Наш урок подходит к концу. Давайте с вами вспомним цель нашего урока и сделаем выводы. Вывод урока: Россия сыграла большую роль в первой мировой войне. Именно Россия помешала Германии осуществить свой план «молниеносной войны».</w:t>
      </w:r>
    </w:p>
    <w:p w:rsidR="002A3296" w:rsidRPr="00CA417D" w:rsidRDefault="002A3296" w:rsidP="00657FF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Заполни таблицу: «Как я усвоил материал урока?»</w:t>
      </w:r>
    </w:p>
    <w:p w:rsidR="002A3296" w:rsidRPr="00CA417D" w:rsidRDefault="002A3296" w:rsidP="002A329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Ф.И. _____________________________________________.</w:t>
      </w:r>
    </w:p>
    <w:p w:rsidR="002A3296" w:rsidRPr="00CA417D" w:rsidRDefault="002A3296" w:rsidP="002A329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A3296" w:rsidRPr="00CA417D" w:rsidTr="002A3296">
        <w:tc>
          <w:tcPr>
            <w:tcW w:w="3190" w:type="dxa"/>
          </w:tcPr>
          <w:p w:rsidR="002A3296" w:rsidRPr="00CA417D" w:rsidRDefault="002A3296" w:rsidP="00657F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CA41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Получил прочные знания, усвоил весь материал</w:t>
            </w:r>
          </w:p>
        </w:tc>
        <w:tc>
          <w:tcPr>
            <w:tcW w:w="3190" w:type="dxa"/>
          </w:tcPr>
          <w:p w:rsidR="002A3296" w:rsidRPr="00CA417D" w:rsidRDefault="002A3296" w:rsidP="00657F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CA41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Усвоил новый материал час</w:t>
            </w:r>
            <w:r w:rsidRPr="00CA41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тично</w:t>
            </w:r>
          </w:p>
        </w:tc>
        <w:tc>
          <w:tcPr>
            <w:tcW w:w="3191" w:type="dxa"/>
          </w:tcPr>
          <w:p w:rsidR="002A3296" w:rsidRPr="00CA417D" w:rsidRDefault="002A3296" w:rsidP="00657F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CA41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Мало что понял, нео</w:t>
            </w:r>
            <w:r w:rsidRPr="00CA41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бходимо еще поработать</w:t>
            </w:r>
          </w:p>
        </w:tc>
      </w:tr>
      <w:tr w:rsidR="002A3296" w:rsidRPr="00CA417D" w:rsidTr="002A3296">
        <w:tc>
          <w:tcPr>
            <w:tcW w:w="3190" w:type="dxa"/>
          </w:tcPr>
          <w:p w:rsidR="002A3296" w:rsidRPr="00CA417D" w:rsidRDefault="002A3296" w:rsidP="00657F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3296" w:rsidRPr="00CA417D" w:rsidRDefault="002A3296" w:rsidP="00657F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A3296" w:rsidRPr="00CA417D" w:rsidRDefault="002A3296" w:rsidP="00657F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AF5116" w:rsidRPr="00CA417D" w:rsidRDefault="002A3296" w:rsidP="002A329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Примечание: выбери вариант ответа и поставь любой знак</w:t>
      </w:r>
    </w:p>
    <w:p w:rsidR="002A3296" w:rsidRPr="00CA417D" w:rsidRDefault="002A3296" w:rsidP="002A329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Продолжите  фразу</w:t>
      </w:r>
    </w:p>
    <w:p w:rsidR="002A3296" w:rsidRPr="00CA417D" w:rsidRDefault="002A3296" w:rsidP="002A329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«Уходя с  урока,  я  хочу  сказать</w:t>
      </w:r>
      <w:proofErr w:type="gramStart"/>
      <w:r w:rsidRPr="00CA417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...........................»</w:t>
      </w:r>
      <w:proofErr w:type="gramEnd"/>
    </w:p>
    <w:p w:rsidR="002A3296" w:rsidRPr="00CA417D" w:rsidRDefault="002A3296" w:rsidP="002A329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sectPr w:rsidR="002A3296" w:rsidRPr="00CA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483"/>
    <w:multiLevelType w:val="hybridMultilevel"/>
    <w:tmpl w:val="A2E25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14516"/>
    <w:multiLevelType w:val="hybridMultilevel"/>
    <w:tmpl w:val="21120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413781"/>
    <w:multiLevelType w:val="hybridMultilevel"/>
    <w:tmpl w:val="1B46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5795F"/>
    <w:multiLevelType w:val="hybridMultilevel"/>
    <w:tmpl w:val="CCB61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6275BB"/>
    <w:multiLevelType w:val="hybridMultilevel"/>
    <w:tmpl w:val="0B38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944799"/>
    <w:multiLevelType w:val="hybridMultilevel"/>
    <w:tmpl w:val="3E9A2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4"/>
    <w:rsid w:val="00111B5A"/>
    <w:rsid w:val="001D17BB"/>
    <w:rsid w:val="00225460"/>
    <w:rsid w:val="0024692D"/>
    <w:rsid w:val="002A3296"/>
    <w:rsid w:val="002A67AA"/>
    <w:rsid w:val="002E4504"/>
    <w:rsid w:val="00402ADE"/>
    <w:rsid w:val="005463E6"/>
    <w:rsid w:val="005C021D"/>
    <w:rsid w:val="00657FF7"/>
    <w:rsid w:val="006D5A5A"/>
    <w:rsid w:val="006E44F4"/>
    <w:rsid w:val="0088245A"/>
    <w:rsid w:val="00912D84"/>
    <w:rsid w:val="00A54DDE"/>
    <w:rsid w:val="00AF5116"/>
    <w:rsid w:val="00C25A19"/>
    <w:rsid w:val="00CA417D"/>
    <w:rsid w:val="00CF53B6"/>
    <w:rsid w:val="00D751D1"/>
    <w:rsid w:val="00E9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7AA"/>
    <w:pPr>
      <w:ind w:left="720"/>
      <w:contextualSpacing/>
    </w:pPr>
  </w:style>
  <w:style w:type="table" w:styleId="a4">
    <w:name w:val="Table Grid"/>
    <w:basedOn w:val="a1"/>
    <w:uiPriority w:val="59"/>
    <w:rsid w:val="00E9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A3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7AA"/>
    <w:pPr>
      <w:ind w:left="720"/>
      <w:contextualSpacing/>
    </w:pPr>
  </w:style>
  <w:style w:type="table" w:styleId="a4">
    <w:name w:val="Table Grid"/>
    <w:basedOn w:val="a1"/>
    <w:uiPriority w:val="59"/>
    <w:rsid w:val="00E9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A3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2019-09-30T17:08:00Z</dcterms:created>
  <dcterms:modified xsi:type="dcterms:W3CDTF">2019-09-30T21:02:00Z</dcterms:modified>
</cp:coreProperties>
</file>