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F3" w:rsidRPr="002436CC" w:rsidRDefault="002436CC" w:rsidP="00243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CC">
        <w:rPr>
          <w:rFonts w:ascii="Times New Roman" w:hAnsi="Times New Roman" w:cs="Times New Roman"/>
          <w:b/>
          <w:sz w:val="28"/>
          <w:szCs w:val="28"/>
        </w:rPr>
        <w:t>Необходимое предуведомление</w:t>
      </w:r>
    </w:p>
    <w:p w:rsidR="005E5AC8" w:rsidRDefault="005E5AC8" w:rsidP="005E5A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персоналий взят из соответствующего раздела Историко-культурного стандарта</w:t>
      </w:r>
      <w:r w:rsidR="00A124D0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 xml:space="preserve"> отличается одновременно как широтой, так и неполнотой. Для целей задуманной игры – это, скорее, достоинство. Наличие в  списке Шостаковича (1906 г.р.)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Цандера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(чей талант раскроется </w:t>
      </w:r>
      <w:r w:rsidR="001A58E0">
        <w:rPr>
          <w:rFonts w:ascii="Times New Roman" w:hAnsi="Times New Roman" w:cs="Times New Roman"/>
          <w:sz w:val="28"/>
          <w:szCs w:val="28"/>
        </w:rPr>
        <w:t>позже верхней границы периода</w:t>
      </w:r>
      <w:r>
        <w:rPr>
          <w:rFonts w:ascii="Times New Roman" w:hAnsi="Times New Roman" w:cs="Times New Roman"/>
          <w:sz w:val="28"/>
          <w:szCs w:val="28"/>
        </w:rPr>
        <w:t>) позволит при выполнении некоторых заданий распределять карточки по группам не до конца, что позволит ученикам на практике убедиться в не</w:t>
      </w:r>
      <w:r w:rsidR="002436CC">
        <w:rPr>
          <w:rFonts w:ascii="Times New Roman" w:hAnsi="Times New Roman" w:cs="Times New Roman"/>
          <w:sz w:val="28"/>
          <w:szCs w:val="28"/>
        </w:rPr>
        <w:t>возможности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6CC">
        <w:rPr>
          <w:rFonts w:ascii="Times New Roman" w:hAnsi="Times New Roman" w:cs="Times New Roman"/>
          <w:sz w:val="28"/>
          <w:szCs w:val="28"/>
        </w:rPr>
        <w:t xml:space="preserve">произвольную </w:t>
      </w:r>
      <w:r>
        <w:rPr>
          <w:rFonts w:ascii="Times New Roman" w:hAnsi="Times New Roman" w:cs="Times New Roman"/>
          <w:sz w:val="28"/>
          <w:szCs w:val="28"/>
        </w:rPr>
        <w:t>совокупност</w:t>
      </w:r>
      <w:r w:rsidR="002436C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2436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строг</w:t>
      </w:r>
      <w:r w:rsidR="002436CC">
        <w:rPr>
          <w:rFonts w:ascii="Times New Roman" w:hAnsi="Times New Roman" w:cs="Times New Roman"/>
          <w:sz w:val="28"/>
          <w:szCs w:val="28"/>
        </w:rPr>
        <w:t>ую законченную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436C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6CC" w:rsidRDefault="002436CC" w:rsidP="005E5A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Ученикам можно предложить самим пополнить список исторических личностей с условием охарактеризовать их по представленному образцу. </w:t>
      </w:r>
      <w:r w:rsidR="00EB4E58">
        <w:rPr>
          <w:rFonts w:ascii="Times New Roman" w:hAnsi="Times New Roman" w:cs="Times New Roman"/>
          <w:sz w:val="28"/>
          <w:szCs w:val="28"/>
        </w:rPr>
        <w:t xml:space="preserve">Неохваченными остались </w:t>
      </w:r>
      <w:r w:rsidR="003D5493">
        <w:rPr>
          <w:rFonts w:ascii="Times New Roman" w:hAnsi="Times New Roman" w:cs="Times New Roman"/>
          <w:sz w:val="28"/>
          <w:szCs w:val="28"/>
        </w:rPr>
        <w:t>военачальники</w:t>
      </w:r>
      <w:r w:rsidR="00EB4E58">
        <w:rPr>
          <w:rFonts w:ascii="Times New Roman" w:hAnsi="Times New Roman" w:cs="Times New Roman"/>
          <w:sz w:val="28"/>
          <w:szCs w:val="28"/>
        </w:rPr>
        <w:t xml:space="preserve"> Пер</w:t>
      </w:r>
      <w:r w:rsidR="003D5493">
        <w:rPr>
          <w:rFonts w:ascii="Times New Roman" w:hAnsi="Times New Roman" w:cs="Times New Roman"/>
          <w:sz w:val="28"/>
          <w:szCs w:val="28"/>
        </w:rPr>
        <w:t>вой мировой, сыгравшие свою роль и в событиях Гражданской войны (Алексеев, Брусилов,</w:t>
      </w:r>
      <w:r w:rsidR="003D5493" w:rsidRPr="003D5493">
        <w:rPr>
          <w:rFonts w:ascii="Times New Roman" w:hAnsi="Times New Roman" w:cs="Times New Roman"/>
          <w:sz w:val="28"/>
          <w:szCs w:val="28"/>
        </w:rPr>
        <w:t xml:space="preserve"> </w:t>
      </w:r>
      <w:r w:rsidR="003D5493">
        <w:rPr>
          <w:rFonts w:ascii="Times New Roman" w:hAnsi="Times New Roman" w:cs="Times New Roman"/>
          <w:sz w:val="28"/>
          <w:szCs w:val="28"/>
        </w:rPr>
        <w:t>Корнилов</w:t>
      </w:r>
      <w:r w:rsidR="00EB4E58">
        <w:rPr>
          <w:rFonts w:ascii="Times New Roman" w:hAnsi="Times New Roman" w:cs="Times New Roman"/>
          <w:sz w:val="28"/>
          <w:szCs w:val="28"/>
        </w:rPr>
        <w:t>)</w:t>
      </w:r>
      <w:r w:rsidR="001B08A9">
        <w:rPr>
          <w:rFonts w:ascii="Times New Roman" w:hAnsi="Times New Roman" w:cs="Times New Roman"/>
          <w:sz w:val="28"/>
          <w:szCs w:val="28"/>
        </w:rPr>
        <w:t xml:space="preserve">, </w:t>
      </w:r>
      <w:r w:rsidR="00EB4E58">
        <w:rPr>
          <w:rFonts w:ascii="Times New Roman" w:hAnsi="Times New Roman" w:cs="Times New Roman"/>
          <w:sz w:val="28"/>
          <w:szCs w:val="28"/>
        </w:rPr>
        <w:t>лидеры Белого движения (Миллер, Колчак), популярные белые генералы (Каппель, Дроздовский)</w:t>
      </w:r>
      <w:r w:rsidR="001B08A9">
        <w:rPr>
          <w:rFonts w:ascii="Times New Roman" w:hAnsi="Times New Roman" w:cs="Times New Roman"/>
          <w:sz w:val="28"/>
          <w:szCs w:val="28"/>
        </w:rPr>
        <w:t>, легендарные красные командиры (Котовский, Щорс), национальные лидеры бывших окраин империи (Маннергейм, Пилсудский) и т.д.</w:t>
      </w:r>
    </w:p>
    <w:p w:rsidR="00A124D0" w:rsidRDefault="00A124D0" w:rsidP="005E5AC8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не только должны представить портрет и информацию (в виде ФИО, годы жизни, социальный статус, происхождение), но и доказать значимость того или иного лица для истории.</w:t>
      </w:r>
    </w:p>
    <w:p w:rsidR="00856E0E" w:rsidRDefault="00856E0E" w:rsidP="00B64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56E0E">
        <w:rPr>
          <w:rFonts w:ascii="Times New Roman" w:hAnsi="Times New Roman" w:cs="Times New Roman"/>
          <w:sz w:val="26"/>
          <w:szCs w:val="26"/>
        </w:rPr>
        <w:t>Почти все портреты относятся к изучаемому времени или очень близки к нему (исключение – художник Моор).</w:t>
      </w:r>
    </w:p>
    <w:p w:rsidR="00856E0E" w:rsidRDefault="00856E0E" w:rsidP="00B640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856E0E">
        <w:rPr>
          <w:rFonts w:ascii="Times New Roman" w:hAnsi="Times New Roman" w:cs="Times New Roman"/>
          <w:sz w:val="26"/>
          <w:szCs w:val="26"/>
        </w:rPr>
        <w:t>Сословный статус ряда лиц установлен по косвенным данным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5493" w:rsidRDefault="003D5493" w:rsidP="009D0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6E0E" w:rsidRPr="009D032B" w:rsidRDefault="001A58E0" w:rsidP="009D0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2B">
        <w:rPr>
          <w:rFonts w:ascii="Times New Roman" w:hAnsi="Times New Roman" w:cs="Times New Roman"/>
          <w:b/>
          <w:sz w:val="28"/>
          <w:szCs w:val="28"/>
        </w:rPr>
        <w:lastRenderedPageBreak/>
        <w:t>Техническая подготовка</w:t>
      </w:r>
    </w:p>
    <w:p w:rsidR="009D032B" w:rsidRDefault="009D032B" w:rsidP="009D0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58E0">
        <w:rPr>
          <w:rFonts w:ascii="Times New Roman" w:hAnsi="Times New Roman" w:cs="Times New Roman"/>
          <w:sz w:val="28"/>
          <w:szCs w:val="28"/>
        </w:rPr>
        <w:t>Файл «</w:t>
      </w:r>
      <w:r w:rsidR="002051C9" w:rsidRPr="002051C9">
        <w:rPr>
          <w:rFonts w:ascii="Times New Roman" w:hAnsi="Times New Roman" w:cs="Times New Roman"/>
          <w:sz w:val="28"/>
          <w:szCs w:val="28"/>
        </w:rPr>
        <w:t>1918-1921. Гражданская война в лицах. Карточки</w:t>
      </w:r>
      <w:r w:rsidR="001A58E0">
        <w:rPr>
          <w:rFonts w:ascii="Times New Roman" w:hAnsi="Times New Roman" w:cs="Times New Roman"/>
          <w:sz w:val="28"/>
          <w:szCs w:val="28"/>
        </w:rPr>
        <w:t>» распечатать</w:t>
      </w:r>
      <w:r>
        <w:rPr>
          <w:rFonts w:ascii="Times New Roman" w:hAnsi="Times New Roman" w:cs="Times New Roman"/>
          <w:sz w:val="28"/>
          <w:szCs w:val="28"/>
        </w:rPr>
        <w:t xml:space="preserve"> (первые 4 страницы с одной, последующие с другой стороны листов) по количеству групп (по 3-5 человек).</w:t>
      </w:r>
    </w:p>
    <w:p w:rsidR="001A58E0" w:rsidRDefault="009D032B" w:rsidP="009D0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4295">
        <w:rPr>
          <w:rFonts w:ascii="Times New Roman" w:hAnsi="Times New Roman" w:cs="Times New Roman"/>
          <w:sz w:val="28"/>
          <w:szCs w:val="28"/>
        </w:rPr>
        <w:t>Нарезать карточки</w:t>
      </w:r>
      <w:r w:rsidR="00F44295">
        <w:rPr>
          <w:rFonts w:ascii="Times New Roman" w:hAnsi="Times New Roman" w:cs="Times New Roman"/>
          <w:sz w:val="28"/>
          <w:szCs w:val="28"/>
        </w:rPr>
        <w:t xml:space="preserve"> (ж</w:t>
      </w:r>
      <w:r w:rsidR="007D3246">
        <w:rPr>
          <w:rFonts w:ascii="Times New Roman" w:hAnsi="Times New Roman" w:cs="Times New Roman"/>
          <w:sz w:val="28"/>
          <w:szCs w:val="28"/>
        </w:rPr>
        <w:t>елательно заламинирова</w:t>
      </w:r>
      <w:r w:rsidR="00F44295">
        <w:rPr>
          <w:rFonts w:ascii="Times New Roman" w:hAnsi="Times New Roman" w:cs="Times New Roman"/>
          <w:sz w:val="28"/>
          <w:szCs w:val="28"/>
        </w:rPr>
        <w:t>в)</w:t>
      </w:r>
      <w:r w:rsidR="007D3246">
        <w:rPr>
          <w:rFonts w:ascii="Times New Roman" w:hAnsi="Times New Roman" w:cs="Times New Roman"/>
          <w:sz w:val="28"/>
          <w:szCs w:val="28"/>
        </w:rPr>
        <w:t>.</w:t>
      </w:r>
    </w:p>
    <w:p w:rsidR="009D032B" w:rsidRPr="009D032B" w:rsidRDefault="009D032B" w:rsidP="009D0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2B">
        <w:rPr>
          <w:rFonts w:ascii="Times New Roman" w:hAnsi="Times New Roman" w:cs="Times New Roman"/>
          <w:b/>
          <w:sz w:val="28"/>
          <w:szCs w:val="28"/>
        </w:rPr>
        <w:t>Подготовка учеников</w:t>
      </w:r>
    </w:p>
    <w:p w:rsidR="009D032B" w:rsidRDefault="009D032B" w:rsidP="009D0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Файл «</w:t>
      </w:r>
      <w:r w:rsidR="002051C9" w:rsidRPr="002051C9">
        <w:rPr>
          <w:rFonts w:ascii="Times New Roman" w:hAnsi="Times New Roman" w:cs="Times New Roman"/>
          <w:sz w:val="28"/>
          <w:szCs w:val="28"/>
        </w:rPr>
        <w:t>1918-1921. Гражданская война в лицах. Тренажер</w:t>
      </w:r>
      <w:r>
        <w:rPr>
          <w:rFonts w:ascii="Times New Roman" w:hAnsi="Times New Roman" w:cs="Times New Roman"/>
          <w:sz w:val="28"/>
          <w:szCs w:val="28"/>
        </w:rPr>
        <w:t xml:space="preserve">» раздаётся ученикам в начале изучения </w:t>
      </w:r>
      <w:r w:rsidR="00F44295">
        <w:rPr>
          <w:rFonts w:ascii="Times New Roman" w:hAnsi="Times New Roman" w:cs="Times New Roman"/>
          <w:sz w:val="28"/>
          <w:szCs w:val="28"/>
        </w:rPr>
        <w:t>главы «Россия в годы великих потрясений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32B" w:rsidRDefault="009D032B" w:rsidP="009D0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уроках по изучаемому периоду делаются акценты </w:t>
      </w:r>
      <w:r w:rsidR="00824157">
        <w:rPr>
          <w:rFonts w:ascii="Times New Roman" w:hAnsi="Times New Roman" w:cs="Times New Roman"/>
          <w:sz w:val="28"/>
          <w:szCs w:val="28"/>
        </w:rPr>
        <w:t xml:space="preserve">на роль личностей в изучаемых событиях и </w:t>
      </w:r>
      <w:r>
        <w:rPr>
          <w:rFonts w:ascii="Times New Roman" w:hAnsi="Times New Roman" w:cs="Times New Roman"/>
          <w:sz w:val="28"/>
          <w:szCs w:val="28"/>
        </w:rPr>
        <w:t>на т</w:t>
      </w:r>
      <w:r w:rsidR="00824157">
        <w:rPr>
          <w:rFonts w:ascii="Times New Roman" w:hAnsi="Times New Roman" w:cs="Times New Roman"/>
          <w:sz w:val="28"/>
          <w:szCs w:val="28"/>
        </w:rPr>
        <w:t>о, что</w:t>
      </w:r>
      <w:r>
        <w:rPr>
          <w:rFonts w:ascii="Times New Roman" w:hAnsi="Times New Roman" w:cs="Times New Roman"/>
          <w:sz w:val="28"/>
          <w:szCs w:val="28"/>
        </w:rPr>
        <w:t xml:space="preserve"> революци</w:t>
      </w:r>
      <w:r w:rsidR="008241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гражданск</w:t>
      </w:r>
      <w:r w:rsidR="0082415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войн</w:t>
      </w:r>
      <w:r w:rsidR="00824157">
        <w:rPr>
          <w:rFonts w:ascii="Times New Roman" w:hAnsi="Times New Roman" w:cs="Times New Roman"/>
          <w:sz w:val="28"/>
          <w:szCs w:val="28"/>
        </w:rPr>
        <w:t>а – это</w:t>
      </w:r>
      <w:r>
        <w:rPr>
          <w:rFonts w:ascii="Times New Roman" w:hAnsi="Times New Roman" w:cs="Times New Roman"/>
          <w:sz w:val="28"/>
          <w:szCs w:val="28"/>
        </w:rPr>
        <w:t xml:space="preserve"> предельны</w:t>
      </w:r>
      <w:r w:rsidR="008241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82415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социальных конфликтов. </w:t>
      </w:r>
    </w:p>
    <w:p w:rsidR="008679FA" w:rsidRDefault="00824157" w:rsidP="009D0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Группы формируются непосредственно перед игрой учителем по принципу набора дворовых команд, где капитанов определяет учитель.</w:t>
      </w:r>
    </w:p>
    <w:p w:rsidR="008679FA" w:rsidRPr="008679FA" w:rsidRDefault="008679FA" w:rsidP="00867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9FA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8679FA" w:rsidRDefault="008679FA" w:rsidP="00867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игры заключается в группировке карточек учениками, по признакам, объявляемым учителем в каждом раунде.</w:t>
      </w:r>
    </w:p>
    <w:p w:rsidR="008679FA" w:rsidRDefault="008679FA" w:rsidP="00867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каждого раунда – 7-10 минут. Продолжительность зависит от количества учеников в группах. Т.к. они должны успеть обсудить решения, время раунда растёт вместе с увеличением количества участников групп.</w:t>
      </w:r>
      <w:r w:rsidR="00AF634A">
        <w:rPr>
          <w:rFonts w:ascii="Times New Roman" w:hAnsi="Times New Roman" w:cs="Times New Roman"/>
          <w:sz w:val="28"/>
          <w:szCs w:val="28"/>
        </w:rPr>
        <w:t xml:space="preserve"> 7 минут отводится группе из трёх человек.</w:t>
      </w:r>
    </w:p>
    <w:p w:rsidR="008679FA" w:rsidRDefault="00AF634A" w:rsidP="00867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правильно отнесённая к своей группе историческая личность приносит 1 балл. Также 1 балл даётся за историческую личность правильно не отнесённую ни к одной группе.</w:t>
      </w:r>
    </w:p>
    <w:p w:rsidR="00AF634A" w:rsidRDefault="00FF68F9" w:rsidP="00867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Уровень сложности игры можно регулировать в зависимости от </w:t>
      </w:r>
      <w:r w:rsidR="009774B2">
        <w:rPr>
          <w:rFonts w:ascii="Times New Roman" w:hAnsi="Times New Roman" w:cs="Times New Roman"/>
          <w:sz w:val="28"/>
          <w:szCs w:val="28"/>
        </w:rPr>
        <w:t>решаемых задач</w:t>
      </w:r>
      <w:r w:rsidR="00D37832">
        <w:rPr>
          <w:rFonts w:ascii="Times New Roman" w:hAnsi="Times New Roman" w:cs="Times New Roman"/>
          <w:sz w:val="28"/>
          <w:szCs w:val="28"/>
        </w:rPr>
        <w:t xml:space="preserve"> (например: состав заданий на занятие из двух уроков – три базовых задания, два задания повышенной сложности).</w:t>
      </w:r>
    </w:p>
    <w:p w:rsidR="00FF68F9" w:rsidRDefault="00FF68F9" w:rsidP="00FF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Базовые задания:</w:t>
      </w:r>
    </w:p>
    <w:p w:rsidR="00FF68F9" w:rsidRDefault="00FF68F9" w:rsidP="00FF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красные – белые</w:t>
      </w:r>
    </w:p>
    <w:p w:rsidR="00FF68F9" w:rsidRDefault="00FF68F9" w:rsidP="00FF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комбатанты – нонкомбатанты</w:t>
      </w:r>
    </w:p>
    <w:p w:rsidR="00FF68F9" w:rsidRDefault="00FF68F9" w:rsidP="00FF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политики – военные</w:t>
      </w:r>
    </w:p>
    <w:p w:rsidR="00FF68F9" w:rsidRDefault="00FF68F9" w:rsidP="00FF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Первой мировой – не участвовавшие в войне</w:t>
      </w:r>
    </w:p>
    <w:p w:rsidR="00FF68F9" w:rsidRDefault="00FF68F9" w:rsidP="00FF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Задания повышенной сложности:</w:t>
      </w:r>
    </w:p>
    <w:p w:rsidR="00FF68F9" w:rsidRDefault="00FF68F9" w:rsidP="00FF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распределить </w:t>
      </w:r>
      <w:r w:rsidR="00A4377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сословно-классов</w:t>
      </w:r>
      <w:r w:rsidR="00A43779">
        <w:rPr>
          <w:rFonts w:ascii="Times New Roman" w:hAnsi="Times New Roman" w:cs="Times New Roman"/>
          <w:sz w:val="28"/>
          <w:szCs w:val="28"/>
        </w:rPr>
        <w:t>ому происхождению</w:t>
      </w:r>
    </w:p>
    <w:p w:rsidR="00A43779" w:rsidRDefault="00A43779" w:rsidP="00A43779">
      <w:pPr>
        <w:pStyle w:val="a3"/>
        <w:numPr>
          <w:ilvl w:val="0"/>
          <w:numId w:val="2"/>
        </w:numPr>
        <w:spacing w:after="0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дворяне</w:t>
      </w:r>
    </w:p>
    <w:p w:rsidR="009774B2" w:rsidRDefault="009774B2" w:rsidP="00A43779">
      <w:pPr>
        <w:pStyle w:val="a3"/>
        <w:numPr>
          <w:ilvl w:val="0"/>
          <w:numId w:val="2"/>
        </w:numPr>
        <w:spacing w:after="0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духовенство</w:t>
      </w:r>
    </w:p>
    <w:p w:rsidR="00A43779" w:rsidRDefault="00A43779" w:rsidP="00A43779">
      <w:pPr>
        <w:pStyle w:val="a3"/>
        <w:numPr>
          <w:ilvl w:val="0"/>
          <w:numId w:val="2"/>
        </w:numPr>
        <w:spacing w:after="0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купцы</w:t>
      </w:r>
    </w:p>
    <w:p w:rsidR="00A43779" w:rsidRDefault="00A43779" w:rsidP="00A43779">
      <w:pPr>
        <w:pStyle w:val="a3"/>
        <w:numPr>
          <w:ilvl w:val="0"/>
          <w:numId w:val="2"/>
        </w:numPr>
        <w:spacing w:after="0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мещане</w:t>
      </w:r>
    </w:p>
    <w:p w:rsidR="00A43779" w:rsidRDefault="00A43779" w:rsidP="00A43779">
      <w:pPr>
        <w:pStyle w:val="a3"/>
        <w:numPr>
          <w:ilvl w:val="0"/>
          <w:numId w:val="2"/>
        </w:numPr>
        <w:spacing w:after="0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капиталисты</w:t>
      </w:r>
    </w:p>
    <w:p w:rsidR="00A43779" w:rsidRDefault="00A43779" w:rsidP="00A43779">
      <w:pPr>
        <w:pStyle w:val="a3"/>
        <w:numPr>
          <w:ilvl w:val="0"/>
          <w:numId w:val="2"/>
        </w:numPr>
        <w:spacing w:after="0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</w:t>
      </w:r>
    </w:p>
    <w:p w:rsidR="00A43779" w:rsidRPr="00A43779" w:rsidRDefault="00A43779" w:rsidP="00A43779">
      <w:pPr>
        <w:pStyle w:val="a3"/>
        <w:numPr>
          <w:ilvl w:val="0"/>
          <w:numId w:val="2"/>
        </w:numPr>
        <w:spacing w:after="0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крестьяне</w:t>
      </w:r>
    </w:p>
    <w:p w:rsidR="00A43779" w:rsidRDefault="00A43779" w:rsidP="00FF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распределить по роду деятельности</w:t>
      </w:r>
    </w:p>
    <w:p w:rsidR="00A43779" w:rsidRDefault="00A43779" w:rsidP="00A43779">
      <w:pPr>
        <w:pStyle w:val="a3"/>
        <w:numPr>
          <w:ilvl w:val="0"/>
          <w:numId w:val="3"/>
        </w:numPr>
        <w:spacing w:after="0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деятели</w:t>
      </w:r>
    </w:p>
    <w:p w:rsidR="00A43779" w:rsidRDefault="00A43779" w:rsidP="00A43779">
      <w:pPr>
        <w:pStyle w:val="a3"/>
        <w:numPr>
          <w:ilvl w:val="0"/>
          <w:numId w:val="3"/>
        </w:numPr>
        <w:spacing w:after="0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военные деятели</w:t>
      </w:r>
    </w:p>
    <w:p w:rsidR="00A43779" w:rsidRDefault="00A43779" w:rsidP="00A43779">
      <w:pPr>
        <w:pStyle w:val="a3"/>
        <w:numPr>
          <w:ilvl w:val="0"/>
          <w:numId w:val="3"/>
        </w:numPr>
        <w:spacing w:after="0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деятели культуры</w:t>
      </w:r>
    </w:p>
    <w:p w:rsidR="00A43779" w:rsidRPr="00A43779" w:rsidRDefault="00A43779" w:rsidP="00A43779">
      <w:pPr>
        <w:pStyle w:val="a3"/>
        <w:numPr>
          <w:ilvl w:val="0"/>
          <w:numId w:val="3"/>
        </w:numPr>
        <w:spacing w:after="0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деятели науки</w:t>
      </w:r>
    </w:p>
    <w:p w:rsidR="00A43779" w:rsidRDefault="00FF68F9" w:rsidP="00FF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распределить </w:t>
      </w:r>
      <w:r w:rsidR="00A43779">
        <w:rPr>
          <w:rFonts w:ascii="Times New Roman" w:hAnsi="Times New Roman" w:cs="Times New Roman"/>
          <w:sz w:val="28"/>
          <w:szCs w:val="28"/>
        </w:rPr>
        <w:t>по отношению к власти большевиков</w:t>
      </w:r>
    </w:p>
    <w:p w:rsidR="00A43779" w:rsidRDefault="00A43779" w:rsidP="00A43779">
      <w:pPr>
        <w:pStyle w:val="a3"/>
        <w:numPr>
          <w:ilvl w:val="0"/>
          <w:numId w:val="1"/>
        </w:numPr>
        <w:spacing w:after="0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779">
        <w:rPr>
          <w:rFonts w:ascii="Times New Roman" w:hAnsi="Times New Roman" w:cs="Times New Roman"/>
          <w:sz w:val="28"/>
          <w:szCs w:val="28"/>
        </w:rPr>
        <w:t>поддержавшие</w:t>
      </w:r>
      <w:proofErr w:type="gramEnd"/>
      <w:r w:rsidRPr="00A43779">
        <w:rPr>
          <w:rFonts w:ascii="Times New Roman" w:hAnsi="Times New Roman" w:cs="Times New Roman"/>
          <w:sz w:val="28"/>
          <w:szCs w:val="28"/>
        </w:rPr>
        <w:t xml:space="preserve"> большевиков</w:t>
      </w:r>
    </w:p>
    <w:p w:rsidR="00A43779" w:rsidRDefault="00A43779" w:rsidP="00A43779">
      <w:pPr>
        <w:pStyle w:val="a3"/>
        <w:numPr>
          <w:ilvl w:val="0"/>
          <w:numId w:val="1"/>
        </w:numPr>
        <w:spacing w:after="0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779">
        <w:rPr>
          <w:rFonts w:ascii="Times New Roman" w:hAnsi="Times New Roman" w:cs="Times New Roman"/>
          <w:sz w:val="28"/>
          <w:szCs w:val="28"/>
        </w:rPr>
        <w:t>сотрудничавшие</w:t>
      </w:r>
      <w:proofErr w:type="gramEnd"/>
      <w:r w:rsidRPr="00A43779">
        <w:rPr>
          <w:rFonts w:ascii="Times New Roman" w:hAnsi="Times New Roman" w:cs="Times New Roman"/>
          <w:sz w:val="28"/>
          <w:szCs w:val="28"/>
        </w:rPr>
        <w:t xml:space="preserve"> с большевиками</w:t>
      </w:r>
    </w:p>
    <w:p w:rsidR="00FF68F9" w:rsidRPr="00A43779" w:rsidRDefault="00A43779" w:rsidP="00A43779">
      <w:pPr>
        <w:pStyle w:val="a3"/>
        <w:numPr>
          <w:ilvl w:val="0"/>
          <w:numId w:val="1"/>
        </w:numPr>
        <w:spacing w:after="0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779">
        <w:rPr>
          <w:rFonts w:ascii="Times New Roman" w:hAnsi="Times New Roman" w:cs="Times New Roman"/>
          <w:sz w:val="28"/>
          <w:szCs w:val="28"/>
        </w:rPr>
        <w:t>боровшиеся</w:t>
      </w:r>
      <w:proofErr w:type="gramEnd"/>
      <w:r w:rsidRPr="00A43779">
        <w:rPr>
          <w:rFonts w:ascii="Times New Roman" w:hAnsi="Times New Roman" w:cs="Times New Roman"/>
          <w:sz w:val="28"/>
          <w:szCs w:val="28"/>
        </w:rPr>
        <w:t xml:space="preserve"> с большевиками</w:t>
      </w:r>
    </w:p>
    <w:p w:rsidR="00BD31A7" w:rsidRDefault="001462C5" w:rsidP="00FF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Задания высокой сложности предполагают деление на сложные группы</w:t>
      </w:r>
      <w:r w:rsidR="009774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состоящие из подгрупп. </w:t>
      </w:r>
      <w:r w:rsidR="009774B2">
        <w:rPr>
          <w:rFonts w:ascii="Times New Roman" w:hAnsi="Times New Roman" w:cs="Times New Roman"/>
          <w:sz w:val="28"/>
          <w:szCs w:val="28"/>
        </w:rPr>
        <w:t>Выполнение таких заданий требует большего времени (7х2 для группы из трёх учеников):</w:t>
      </w:r>
    </w:p>
    <w:p w:rsidR="001462C5" w:rsidRDefault="001462C5" w:rsidP="00FF6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83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ольшевики и сочувствующие</w:t>
      </w:r>
    </w:p>
    <w:p w:rsidR="001462C5" w:rsidRPr="001462C5" w:rsidRDefault="001462C5" w:rsidP="001462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2C5">
        <w:rPr>
          <w:rFonts w:ascii="Times New Roman" w:hAnsi="Times New Roman" w:cs="Times New Roman"/>
          <w:sz w:val="28"/>
          <w:szCs w:val="28"/>
        </w:rPr>
        <w:t>политические деятели</w:t>
      </w:r>
    </w:p>
    <w:p w:rsidR="001462C5" w:rsidRPr="001462C5" w:rsidRDefault="001462C5" w:rsidP="001462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2C5">
        <w:rPr>
          <w:rFonts w:ascii="Times New Roman" w:hAnsi="Times New Roman" w:cs="Times New Roman"/>
          <w:sz w:val="28"/>
          <w:szCs w:val="28"/>
        </w:rPr>
        <w:t>военные деятели</w:t>
      </w:r>
    </w:p>
    <w:p w:rsidR="001462C5" w:rsidRPr="001462C5" w:rsidRDefault="001462C5" w:rsidP="001462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2C5">
        <w:rPr>
          <w:rFonts w:ascii="Times New Roman" w:hAnsi="Times New Roman" w:cs="Times New Roman"/>
          <w:sz w:val="28"/>
          <w:szCs w:val="28"/>
        </w:rPr>
        <w:t>деятели культуры</w:t>
      </w:r>
    </w:p>
    <w:p w:rsidR="001462C5" w:rsidRPr="001462C5" w:rsidRDefault="001462C5" w:rsidP="001462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2C5">
        <w:rPr>
          <w:rFonts w:ascii="Times New Roman" w:hAnsi="Times New Roman" w:cs="Times New Roman"/>
          <w:sz w:val="28"/>
          <w:szCs w:val="28"/>
        </w:rPr>
        <w:t>деятели науки</w:t>
      </w:r>
    </w:p>
    <w:p w:rsidR="009774B2" w:rsidRDefault="009774B2" w:rsidP="00977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83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елые и сочувствующие</w:t>
      </w:r>
    </w:p>
    <w:p w:rsidR="009774B2" w:rsidRPr="001462C5" w:rsidRDefault="009774B2" w:rsidP="009774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2C5">
        <w:rPr>
          <w:rFonts w:ascii="Times New Roman" w:hAnsi="Times New Roman" w:cs="Times New Roman"/>
          <w:sz w:val="28"/>
          <w:szCs w:val="28"/>
        </w:rPr>
        <w:t>политические деятели</w:t>
      </w:r>
    </w:p>
    <w:p w:rsidR="009774B2" w:rsidRPr="001462C5" w:rsidRDefault="009774B2" w:rsidP="009774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2C5">
        <w:rPr>
          <w:rFonts w:ascii="Times New Roman" w:hAnsi="Times New Roman" w:cs="Times New Roman"/>
          <w:sz w:val="28"/>
          <w:szCs w:val="28"/>
        </w:rPr>
        <w:t>военные деятели</w:t>
      </w:r>
    </w:p>
    <w:p w:rsidR="009774B2" w:rsidRPr="001462C5" w:rsidRDefault="009774B2" w:rsidP="009774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2C5">
        <w:rPr>
          <w:rFonts w:ascii="Times New Roman" w:hAnsi="Times New Roman" w:cs="Times New Roman"/>
          <w:sz w:val="28"/>
          <w:szCs w:val="28"/>
        </w:rPr>
        <w:t>деятели культуры</w:t>
      </w:r>
    </w:p>
    <w:p w:rsidR="009774B2" w:rsidRDefault="009774B2" w:rsidP="009774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2C5">
        <w:rPr>
          <w:rFonts w:ascii="Times New Roman" w:hAnsi="Times New Roman" w:cs="Times New Roman"/>
          <w:sz w:val="28"/>
          <w:szCs w:val="28"/>
        </w:rPr>
        <w:t>деятели науки</w:t>
      </w:r>
    </w:p>
    <w:p w:rsidR="001462C5" w:rsidRDefault="00D37832" w:rsidP="00D378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Набранные баллы отображаются на доске после каждого раунда. О</w:t>
      </w:r>
      <w:r w:rsidR="000F1290">
        <w:rPr>
          <w:rFonts w:ascii="Times New Roman" w:hAnsi="Times New Roman" w:cs="Times New Roman"/>
          <w:sz w:val="28"/>
          <w:szCs w:val="28"/>
        </w:rPr>
        <w:t>БЯЗАТЕЛЬНО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ошибки в каждой группе. Это позволяет ученикам делать меньше ошибок в </w:t>
      </w:r>
      <w:r w:rsidR="00A8623E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23E" w:rsidRDefault="00A8623E" w:rsidP="00D378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набравшая наибольшее количество баллов по результатам игры.</w:t>
      </w:r>
    </w:p>
    <w:p w:rsidR="00A8623E" w:rsidRPr="00A8623E" w:rsidRDefault="00A8623E" w:rsidP="00A86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3E">
        <w:rPr>
          <w:rFonts w:ascii="Times New Roman" w:hAnsi="Times New Roman" w:cs="Times New Roman"/>
          <w:b/>
          <w:sz w:val="28"/>
          <w:szCs w:val="28"/>
        </w:rPr>
        <w:t>Необходимые пояснения</w:t>
      </w:r>
    </w:p>
    <w:p w:rsidR="00A8623E" w:rsidRDefault="00A8623E" w:rsidP="00A86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Некоторые исторические деятели обладают сразу несколькими противоречащими друг другу признаками (например, Вернадский). Баллы присуждаются в случае, если при подсчёте группой назван соответствующий признак.</w:t>
      </w:r>
    </w:p>
    <w:p w:rsidR="00A8623E" w:rsidRPr="009774B2" w:rsidRDefault="00A8623E" w:rsidP="00A86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6E79">
        <w:rPr>
          <w:rFonts w:ascii="Times New Roman" w:hAnsi="Times New Roman" w:cs="Times New Roman"/>
          <w:sz w:val="28"/>
          <w:szCs w:val="28"/>
        </w:rPr>
        <w:t>Можно дополнить игру розыгрышем баллов за определение наибольшего количества кавалеров орденов св. Георгия и Красного знамени.</w:t>
      </w:r>
    </w:p>
    <w:sectPr w:rsidR="00A8623E" w:rsidRPr="009774B2" w:rsidSect="00A570B6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3D8F"/>
    <w:multiLevelType w:val="hybridMultilevel"/>
    <w:tmpl w:val="92A65DA4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">
    <w:nsid w:val="4B8C7A7F"/>
    <w:multiLevelType w:val="hybridMultilevel"/>
    <w:tmpl w:val="4CEA129C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">
    <w:nsid w:val="57714C48"/>
    <w:multiLevelType w:val="hybridMultilevel"/>
    <w:tmpl w:val="4D9E37A4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5F5A39F8"/>
    <w:multiLevelType w:val="hybridMultilevel"/>
    <w:tmpl w:val="18D89260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C3"/>
    <w:rsid w:val="000F1290"/>
    <w:rsid w:val="001462C5"/>
    <w:rsid w:val="001A58E0"/>
    <w:rsid w:val="001B08A9"/>
    <w:rsid w:val="002051C9"/>
    <w:rsid w:val="002436CC"/>
    <w:rsid w:val="00326E79"/>
    <w:rsid w:val="003D5493"/>
    <w:rsid w:val="005E5AC8"/>
    <w:rsid w:val="007D3246"/>
    <w:rsid w:val="00824157"/>
    <w:rsid w:val="00856E0E"/>
    <w:rsid w:val="008679FA"/>
    <w:rsid w:val="009774B2"/>
    <w:rsid w:val="009D032B"/>
    <w:rsid w:val="00A124D0"/>
    <w:rsid w:val="00A22E56"/>
    <w:rsid w:val="00A43779"/>
    <w:rsid w:val="00A570B6"/>
    <w:rsid w:val="00A8623E"/>
    <w:rsid w:val="00AF634A"/>
    <w:rsid w:val="00B6408D"/>
    <w:rsid w:val="00BD31A7"/>
    <w:rsid w:val="00D37832"/>
    <w:rsid w:val="00D832C3"/>
    <w:rsid w:val="00EB4E58"/>
    <w:rsid w:val="00F44295"/>
    <w:rsid w:val="00F63FF3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16</cp:revision>
  <dcterms:created xsi:type="dcterms:W3CDTF">2017-02-27T17:18:00Z</dcterms:created>
  <dcterms:modified xsi:type="dcterms:W3CDTF">2017-02-27T21:18:00Z</dcterms:modified>
</cp:coreProperties>
</file>