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EF" w:rsidRPr="00FE2BEF" w:rsidRDefault="00FE2BEF" w:rsidP="00FE2B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E2BEF">
        <w:rPr>
          <w:rFonts w:ascii="Times New Roman" w:hAnsi="Times New Roman"/>
          <w:b/>
          <w:bCs/>
          <w:sz w:val="28"/>
          <w:szCs w:val="24"/>
        </w:rPr>
        <w:t>Примерное тематическое планирование учебного материала для 11 класса (базовый уровень)</w:t>
      </w:r>
    </w:p>
    <w:p w:rsidR="00FE2BEF" w:rsidRDefault="00FE2BEF" w:rsidP="00FE2B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E2BEF">
        <w:rPr>
          <w:rFonts w:ascii="Times New Roman" w:hAnsi="Times New Roman"/>
          <w:b/>
          <w:bCs/>
          <w:sz w:val="28"/>
          <w:szCs w:val="24"/>
        </w:rPr>
        <w:t xml:space="preserve">УМК </w:t>
      </w:r>
      <w:r w:rsidR="001172A3">
        <w:rPr>
          <w:rFonts w:ascii="Times New Roman" w:hAnsi="Times New Roman"/>
          <w:b/>
          <w:bCs/>
          <w:sz w:val="28"/>
          <w:szCs w:val="24"/>
        </w:rPr>
        <w:t xml:space="preserve">«Химия» 11 класс (базовый уровень) </w:t>
      </w:r>
      <w:r w:rsidRPr="00FE2BEF">
        <w:rPr>
          <w:rFonts w:ascii="Times New Roman" w:hAnsi="Times New Roman"/>
          <w:b/>
          <w:bCs/>
          <w:sz w:val="28"/>
          <w:szCs w:val="24"/>
        </w:rPr>
        <w:t>под редакцией Н.Е. Кузнецовой</w:t>
      </w:r>
      <w:r w:rsidRPr="00FE2BEF">
        <w:rPr>
          <w:rFonts w:ascii="Times New Roman" w:hAnsi="Times New Roman"/>
          <w:b/>
          <w:bCs/>
          <w:sz w:val="28"/>
          <w:szCs w:val="24"/>
        </w:rPr>
        <w:cr/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(</w:t>
      </w:r>
      <w:r w:rsidR="00092BA6">
        <w:rPr>
          <w:rFonts w:ascii="Times New Roman" w:hAnsi="Times New Roman"/>
          <w:b/>
          <w:bCs/>
          <w:sz w:val="28"/>
          <w:szCs w:val="24"/>
        </w:rPr>
        <w:t>1 ч в неделю, всего — 34</w:t>
      </w:r>
      <w:r w:rsidRPr="00FE2BEF">
        <w:rPr>
          <w:rFonts w:ascii="Times New Roman" w:hAnsi="Times New Roman"/>
          <w:b/>
          <w:bCs/>
          <w:sz w:val="28"/>
          <w:szCs w:val="24"/>
        </w:rPr>
        <w:t xml:space="preserve"> ч</w:t>
      </w:r>
      <w:r w:rsidR="00092BA6">
        <w:rPr>
          <w:rFonts w:ascii="Times New Roman" w:hAnsi="Times New Roman"/>
          <w:b/>
          <w:bCs/>
          <w:sz w:val="28"/>
          <w:szCs w:val="24"/>
        </w:rPr>
        <w:t>аса</w:t>
      </w:r>
      <w:r w:rsidRPr="00FE2BEF">
        <w:rPr>
          <w:rFonts w:ascii="Times New Roman" w:hAnsi="Times New Roman"/>
          <w:b/>
          <w:bCs/>
          <w:sz w:val="28"/>
          <w:szCs w:val="24"/>
        </w:rPr>
        <w:t>)</w:t>
      </w:r>
    </w:p>
    <w:p w:rsidR="00FE2BEF" w:rsidRDefault="00FE2BEF" w:rsidP="00FE2B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a4"/>
        <w:tblW w:w="15877" w:type="dxa"/>
        <w:tblInd w:w="-714" w:type="dxa"/>
        <w:tblLook w:val="04A0" w:firstRow="1" w:lastRow="0" w:firstColumn="1" w:lastColumn="0" w:noHBand="0" w:noVBand="1"/>
      </w:tblPr>
      <w:tblGrid>
        <w:gridCol w:w="851"/>
        <w:gridCol w:w="851"/>
        <w:gridCol w:w="3969"/>
        <w:gridCol w:w="3260"/>
        <w:gridCol w:w="2835"/>
        <w:gridCol w:w="4111"/>
      </w:tblGrid>
      <w:tr w:rsidR="00FE2BEF" w:rsidTr="00DE162F">
        <w:tc>
          <w:tcPr>
            <w:tcW w:w="851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урока в теме</w:t>
            </w:r>
          </w:p>
        </w:tc>
        <w:tc>
          <w:tcPr>
            <w:tcW w:w="3969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2835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4111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видов деятельности ученика</w:t>
            </w:r>
          </w:p>
        </w:tc>
      </w:tr>
      <w:tr w:rsidR="00DE162F" w:rsidRPr="00DE162F" w:rsidTr="00DE162F">
        <w:tc>
          <w:tcPr>
            <w:tcW w:w="15877" w:type="dxa"/>
            <w:gridSpan w:val="6"/>
          </w:tcPr>
          <w:p w:rsidR="00DE162F" w:rsidRPr="00DE162F" w:rsidRDefault="00DE162F" w:rsidP="0009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I. Теоретические основы общей химии (</w:t>
            </w:r>
            <w:r w:rsidR="00092B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E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E162F" w:rsidRPr="00DE162F" w:rsidTr="00DE162F">
        <w:tc>
          <w:tcPr>
            <w:tcW w:w="15877" w:type="dxa"/>
            <w:gridSpan w:val="6"/>
          </w:tcPr>
          <w:p w:rsidR="00DE162F" w:rsidRPr="00DE162F" w:rsidRDefault="00DE162F" w:rsidP="0009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 Важнейшие понятия и законы химии (</w:t>
            </w:r>
            <w:r w:rsidR="00092B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DE16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DE162F" w:rsidTr="00092BA6">
        <w:trPr>
          <w:trHeight w:val="975"/>
        </w:trPr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Важнейшие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понятия химии и их взаимосвязи.</w:t>
            </w:r>
            <w:r w:rsidR="00092BA6"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2BA6" w:rsidRPr="00DE162F">
              <w:rPr>
                <w:rFonts w:ascii="Times New Roman" w:hAnsi="Times New Roman"/>
                <w:bCs/>
                <w:sz w:val="24"/>
                <w:szCs w:val="24"/>
              </w:rPr>
              <w:t>Основные законы химии и расчёты на их основе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92BA6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расчёты по химическим формулам и уравнениям. </w:t>
            </w:r>
          </w:p>
          <w:p w:rsidR="00DE162F" w:rsidRPr="00DE162F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Обобщать понятия «s-</w:t>
            </w:r>
            <w:proofErr w:type="spellStart"/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орбиталь</w:t>
            </w:r>
            <w:proofErr w:type="spellEnd"/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», «p-</w:t>
            </w:r>
            <w:proofErr w:type="spellStart"/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орбиталь</w:t>
            </w:r>
            <w:proofErr w:type="spellEnd"/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», «d-</w:t>
            </w:r>
            <w:proofErr w:type="spellStart"/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орбиталь</w:t>
            </w:r>
            <w:proofErr w:type="spellEnd"/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». Описывать электронное строение атома с помощью электронных конфигураций. Характеризова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 структуру таблицы «Периодиче</w:t>
            </w: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ская система химических элементов Д.И.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Менделеева» (короткая форма). </w:t>
            </w:r>
            <w:r w:rsidR="00DE162F" w:rsidRPr="00DE162F">
              <w:rPr>
                <w:rFonts w:ascii="Times New Roman" w:hAnsi="Times New Roman"/>
                <w:bCs/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Готовить презентации по теме</w:t>
            </w:r>
          </w:p>
        </w:tc>
      </w:tr>
      <w:tr w:rsidR="00DE162F" w:rsidTr="00092BA6">
        <w:trPr>
          <w:trHeight w:val="1129"/>
        </w:trPr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162F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Современные представления о строении атома.</w:t>
            </w:r>
          </w:p>
        </w:tc>
        <w:tc>
          <w:tcPr>
            <w:tcW w:w="3260" w:type="dxa"/>
          </w:tcPr>
          <w:p w:rsidR="00DE162F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Объёмные и плоскостные модели атомных </w:t>
            </w:r>
            <w:proofErr w:type="spellStart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орбиталей</w:t>
            </w:r>
            <w:proofErr w:type="spellEnd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. Опорные конспекты</w:t>
            </w: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E162F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теории строения атома.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RPr="00487416" w:rsidTr="009F5F24">
        <w:tc>
          <w:tcPr>
            <w:tcW w:w="15877" w:type="dxa"/>
            <w:gridSpan w:val="6"/>
          </w:tcPr>
          <w:p w:rsidR="00487416" w:rsidRPr="00487416" w:rsidRDefault="00487416" w:rsidP="0009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="00092BA6">
              <w:rPr>
                <w:rFonts w:ascii="Times New Roman" w:hAnsi="Times New Roman"/>
                <w:b/>
                <w:bCs/>
                <w:sz w:val="24"/>
                <w:szCs w:val="24"/>
              </w:rPr>
              <w:t>здел II. Вещества и их состав (18</w:t>
            </w:r>
            <w:r w:rsidRPr="004874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87416" w:rsidRPr="00487416" w:rsidTr="00E126D8">
        <w:tc>
          <w:tcPr>
            <w:tcW w:w="15877" w:type="dxa"/>
            <w:gridSpan w:val="6"/>
          </w:tcPr>
          <w:p w:rsidR="00487416" w:rsidRPr="00693B3D" w:rsidRDefault="00487416" w:rsidP="00693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693B3D" w:rsidRP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Ст</w:t>
            </w:r>
            <w:r w:rsidR="00092BA6" w:rsidRP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роение и многообразие веществ (3 </w:t>
            </w:r>
            <w:r w:rsidRP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487416" w:rsidTr="00DE162F"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87416" w:rsidRDefault="0048741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Химическая связь и её виды. </w:t>
            </w:r>
          </w:p>
        </w:tc>
        <w:tc>
          <w:tcPr>
            <w:tcW w:w="3260" w:type="dxa"/>
          </w:tcPr>
          <w:p w:rsidR="00487416" w:rsidRP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Образцы веществ. </w:t>
            </w:r>
          </w:p>
          <w:p w:rsid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Модели моле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кул, кристаллических решёток.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 Схемы образования разных видов связи.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 связи. Обобщать понятия «ковалентная неполярная связь», «ковалентная полярная связь», «ионная связь», «водородная связь», «металлическая связь», «ионная кристаллическая решётка», «атомная кристаллическая решётка», «молекулярная кристаллическая решётка», «металлическая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кристаллическая решётка». Моделировать строение веществ с ковалентной и ионной связью. Описывать строение комплексных соединений.</w:t>
            </w:r>
          </w:p>
        </w:tc>
      </w:tr>
      <w:tr w:rsidR="00487416" w:rsidTr="00DE162F"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Кристаллические решётки. Взаимосвязь типа химической связи, кристаллической решётки и свойств веществ.</w:t>
            </w:r>
          </w:p>
        </w:tc>
        <w:tc>
          <w:tcPr>
            <w:tcW w:w="3260" w:type="dxa"/>
          </w:tcPr>
          <w:p w:rsidR="00487416" w:rsidRDefault="00092BA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Образцы веществ.</w:t>
            </w:r>
            <w:r>
              <w:t xml:space="preserve">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Плавление хлорида натрия; возгонка </w:t>
            </w:r>
            <w:proofErr w:type="spellStart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иода</w:t>
            </w:r>
            <w:proofErr w:type="spellEnd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; изучение тепловой и электрической проводимости металлов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Многообразие веществ и его причины</w:t>
            </w:r>
          </w:p>
        </w:tc>
        <w:tc>
          <w:tcPr>
            <w:tcW w:w="3260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Получение аллотропных модификаций кислорода, серы, фосфора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RPr="00487416" w:rsidTr="00361187">
        <w:tc>
          <w:tcPr>
            <w:tcW w:w="15877" w:type="dxa"/>
            <w:gridSpan w:val="6"/>
          </w:tcPr>
          <w:p w:rsidR="00487416" w:rsidRPr="00487416" w:rsidRDefault="00487416" w:rsidP="00693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4874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Смеси и растворы веществ (</w:t>
            </w:r>
            <w:r w:rsidR="00092B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4874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87416" w:rsidTr="00DE162F"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Чистые вещества и смеси.</w:t>
            </w:r>
            <w:r w:rsidR="00092BA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87416" w:rsidRP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Описывать процессы, происходящие при растворении веществ в воде. Проводить расчёты по химическим формулам и уравнениям.</w:t>
            </w:r>
            <w:r>
              <w:t xml:space="preserve">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Участвовать в совместном обсуждении результатов опытов. Соблюдать технику безопасности. Оказывать первую помощь при отравлениях, ожогах и других травмах, связанных с веществами и лабораторным оборудованием.</w:t>
            </w:r>
            <w:r>
              <w:t xml:space="preserve">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Проводить расчёты по химическим формулам и уравнениям. Пользоваться информацией из других источников для подготовки кратких сообщений.</w:t>
            </w:r>
          </w:p>
          <w:p w:rsid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Готовить презентации по теме</w:t>
            </w:r>
          </w:p>
        </w:tc>
      </w:tr>
      <w:tr w:rsidR="00487416" w:rsidTr="00DE162F"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Практическая работа № 1.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Приготовление растворов заданной концентрации.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Дисперсные системы. Коллоидные растворы</w:t>
            </w:r>
          </w:p>
        </w:tc>
        <w:tc>
          <w:tcPr>
            <w:tcW w:w="3260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Дисперсные системы.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стинные и коллоидные растворы.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Таблицы и схемы классификации дисперсных систем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487416">
        <w:trPr>
          <w:trHeight w:val="435"/>
        </w:trPr>
        <w:tc>
          <w:tcPr>
            <w:tcW w:w="851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87416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№ 1.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RPr="007F4F03" w:rsidTr="00914272">
        <w:tc>
          <w:tcPr>
            <w:tcW w:w="15877" w:type="dxa"/>
            <w:gridSpan w:val="6"/>
          </w:tcPr>
          <w:p w:rsidR="007F4F03" w:rsidRPr="007F4F03" w:rsidRDefault="007F4F03" w:rsidP="00693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7F4F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Химические реакции (1</w:t>
            </w:r>
            <w:r w:rsidR="00092B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Pr="007F4F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7F4F03" w:rsidTr="00DE162F">
        <w:tc>
          <w:tcPr>
            <w:tcW w:w="851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Классификация реакций в неорганической и органической химии.</w:t>
            </w:r>
          </w:p>
        </w:tc>
        <w:tc>
          <w:tcPr>
            <w:tcW w:w="3260" w:type="dxa"/>
          </w:tcPr>
          <w:p w:rsid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Схемы. Таблицы.</w:t>
            </w: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F4F03" w:rsidRDefault="007F4F03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цинка с соляной и уксусной кислотами. </w:t>
            </w:r>
          </w:p>
        </w:tc>
        <w:tc>
          <w:tcPr>
            <w:tcW w:w="4111" w:type="dxa"/>
            <w:vMerge w:val="restart"/>
          </w:tcPr>
          <w:p w:rsidR="007F4F03" w:rsidRP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расчёты по химическим формулам и уравнениям. Аргументировать выбор классификации химических реакций. Наблюдать и описывать химические реакции. Делать выводы из результатов проведённых химических опытов. Участвовать в совместном обсуждении результатов опытов. Соблюдать технику безопасности. Оказывать первую помощь при отравлениях, ожогах и других травмах, связанных с </w:t>
            </w: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веществами и лабораторным оборудованием.</w:t>
            </w:r>
          </w:p>
          <w:p w:rsidR="007F4F03" w:rsidRP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Объяснять: процессы, протекающие при электролизе расплавов и растворов; условия течения реакций в растворах электролитов до конца; условия, влияющие на положение химического равновесия; условия, влияющие на скорость химической реакции.  Составлять схемы электролиза электролитов в расплавах и растворах. Предсказывать: возможность протекания химических реакций на основе имеющихся знаний химической термодинамики; направление смещения химического равновесия при изменении условий проведения обратимой химической реакции; реакцию среды водных растворов солей. Характеризовать </w:t>
            </w:r>
            <w:proofErr w:type="spellStart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-восстановительные реакции как процессы, при которых изменяются степени окисления атомов. Проводить расчёты по химическим формулам и уравнениям. Пользоваться информацией из других источников для подготовки кратких сообщений.</w:t>
            </w:r>
          </w:p>
          <w:p w:rsid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Готовить презентации по теме</w:t>
            </w:r>
          </w:p>
        </w:tc>
      </w:tr>
      <w:tr w:rsidR="007F4F03" w:rsidTr="00DE162F">
        <w:tc>
          <w:tcPr>
            <w:tcW w:w="851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Экзо- и эндотермические реакции.</w:t>
            </w: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Скорость химической реакции.</w:t>
            </w:r>
            <w:r w:rsidR="00092BA6">
              <w:rPr>
                <w:rFonts w:ascii="Times New Roman" w:hAnsi="Times New Roman"/>
                <w:bCs/>
                <w:sz w:val="24"/>
                <w:szCs w:val="24"/>
              </w:rPr>
              <w:t xml:space="preserve"> Катализ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      </w:r>
          </w:p>
        </w:tc>
        <w:tc>
          <w:tcPr>
            <w:tcW w:w="2835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Взаимодействие цинка с концентрированной и разбавленной серной кислотой.</w:t>
            </w: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Реакции ионного обмена в водных растворах.</w:t>
            </w:r>
          </w:p>
        </w:tc>
        <w:tc>
          <w:tcPr>
            <w:tcW w:w="3260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Амфотерность и закономерности протекания реакций обмена</w:t>
            </w: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F4F03" w:rsidRDefault="00092BA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Практическая работа № 2. </w:t>
            </w: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DE162F"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Гидролиз органических и неорганических веществ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Изменение окраски индикаторов в различных средах.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Гидролиз солей</w:t>
            </w: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DE162F"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DE162F"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BA6">
              <w:rPr>
                <w:rFonts w:ascii="Times New Roman" w:hAnsi="Times New Roman"/>
                <w:bCs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Опыты, показывающие электропроводность расплавов и растворов веществ различного строения.</w:t>
            </w:r>
            <w:r>
              <w:t xml:space="preserve"> </w:t>
            </w: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Электролиз растворов солей.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DE162F"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RPr="007F4F03" w:rsidTr="00275796">
        <w:tc>
          <w:tcPr>
            <w:tcW w:w="15877" w:type="dxa"/>
            <w:gridSpan w:val="6"/>
          </w:tcPr>
          <w:p w:rsidR="00092BA6" w:rsidRPr="007F4F03" w:rsidRDefault="00092BA6" w:rsidP="0009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III. Металлы, неметаллы и их соединения. Взаимосвязь органических и неорганических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7F4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92BA6" w:rsidRPr="007F4F03" w:rsidTr="001F5A22">
        <w:tc>
          <w:tcPr>
            <w:tcW w:w="15877" w:type="dxa"/>
            <w:gridSpan w:val="6"/>
          </w:tcPr>
          <w:p w:rsidR="00092BA6" w:rsidRPr="007F4F03" w:rsidRDefault="00092BA6" w:rsidP="00693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Металлы (4</w:t>
            </w:r>
            <w:r w:rsidRPr="007F4F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092BA6" w:rsidTr="00CD143F">
        <w:trPr>
          <w:trHeight w:val="693"/>
        </w:trPr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Положение металлов в Периодич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еской системе химических элемен</w:t>
            </w: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тов Д.И. Менделеева и их общая характеристика.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92BA6" w:rsidRPr="00E7789A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Обобщать знания и делать выводы о закономерностях изменений свойств металлов в периодах и группах периодической системы. Объяснять взаимосвязи между нахождением в 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природе, свойствами, биологической ролью и областями применения изучаемых веществ. Прогнозировать свойства неизученных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и их соединений на основе знаний о периодическом законе. Различать виды коррозии.</w:t>
            </w:r>
          </w:p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Объяснять процессы, происходящие при химической и электрохимической коррозии; способы защиты металлов от коррозии</w:t>
            </w:r>
          </w:p>
        </w:tc>
      </w:tr>
      <w:tr w:rsidR="00092BA6" w:rsidTr="00DE162F"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Металлы главных подгрупп.</w:t>
            </w:r>
          </w:p>
        </w:tc>
        <w:tc>
          <w:tcPr>
            <w:tcW w:w="3260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Взаимодействие лития, натрия, магния и кальция с водой, лития с азотом воздуха, натрия с неметаллами</w:t>
            </w:r>
            <w:r w:rsidR="00693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93B3D" w:rsidRPr="00693B3D">
              <w:rPr>
                <w:rFonts w:ascii="Times New Roman" w:hAnsi="Times New Roman"/>
                <w:bCs/>
                <w:sz w:val="24"/>
                <w:szCs w:val="24"/>
              </w:rPr>
              <w:t>Гашение негашёной извести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7F4F03">
        <w:trPr>
          <w:trHeight w:val="70"/>
        </w:trPr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092B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Металлы побочных подгрупп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Образцы сплавов железа.</w:t>
            </w:r>
            <w:r w:rsidR="00693B3D">
              <w:t xml:space="preserve"> </w:t>
            </w:r>
            <w:r w:rsidR="00693B3D" w:rsidRPr="00693B3D">
              <w:rPr>
                <w:rFonts w:ascii="Times New Roman" w:hAnsi="Times New Roman"/>
                <w:bCs/>
                <w:sz w:val="24"/>
                <w:szCs w:val="24"/>
              </w:rPr>
              <w:t>Образцы металлов d-элементов и и</w:t>
            </w:r>
            <w:r w:rsidR="00693B3D">
              <w:rPr>
                <w:rFonts w:ascii="Times New Roman" w:hAnsi="Times New Roman"/>
                <w:bCs/>
                <w:sz w:val="24"/>
                <w:szCs w:val="24"/>
              </w:rPr>
              <w:t>х сплавов, а также некоторых со</w:t>
            </w:r>
            <w:r w:rsidR="00693B3D" w:rsidRPr="00693B3D">
              <w:rPr>
                <w:rFonts w:ascii="Times New Roman" w:hAnsi="Times New Roman"/>
                <w:bCs/>
                <w:sz w:val="24"/>
                <w:szCs w:val="24"/>
              </w:rPr>
              <w:t>единений</w:t>
            </w:r>
          </w:p>
        </w:tc>
        <w:tc>
          <w:tcPr>
            <w:tcW w:w="2835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Качественные реакции на ионы железа Fe2+ и Fe3+</w:t>
            </w: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DE162F"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92B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Коррозия металлов. Получение и применение металлов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RPr="00E7789A" w:rsidTr="008937E3">
        <w:trPr>
          <w:trHeight w:val="70"/>
        </w:trPr>
        <w:tc>
          <w:tcPr>
            <w:tcW w:w="15877" w:type="dxa"/>
            <w:gridSpan w:val="6"/>
          </w:tcPr>
          <w:p w:rsidR="00092BA6" w:rsidRPr="00E7789A" w:rsidRDefault="00CD143F" w:rsidP="00693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Неметаллы (4</w:t>
            </w:r>
            <w:r w:rsidR="00092BA6"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092BA6" w:rsidTr="00CD143F">
        <w:trPr>
          <w:trHeight w:val="1902"/>
        </w:trPr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Положение неметаллов в Перио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дической системе химических эле</w:t>
            </w: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ментов Д.И. Менделеева и их общая характеристика.</w:t>
            </w:r>
          </w:p>
        </w:tc>
        <w:tc>
          <w:tcPr>
            <w:tcW w:w="3260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Таблицы и схемы строения атомов, распространения элементов в природе, получения и применения соединений неметаллов.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 связи. Обобщать знания и делать выводы о закономерностях изменений свойств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металлов в периодах и группах периодической системы. Исследовать свойства изучаемых веществ. Наблюдать демонстрируемые и самостоятельно проводимые опыты. Описывать свойства изучаемых веществ на основе наблюдений за их превращениями. Делать выводы из результатов проведённых химических опытов. Участвовать в совместном обсуждении результатов опытов. Объяснять взаимосвязи между нахождением в природе, свойствами, биологической ролью и областями применения изучаемых веществ. Прогнозировать свойства неизученных элементов и их соединений на основе знаний о периодическом законе</w:t>
            </w:r>
          </w:p>
        </w:tc>
      </w:tr>
      <w:tr w:rsidR="00092BA6" w:rsidTr="00CD143F">
        <w:trPr>
          <w:trHeight w:val="1185"/>
        </w:trPr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неметаллов VII- и VIA-групп.</w:t>
            </w:r>
          </w:p>
        </w:tc>
        <w:tc>
          <w:tcPr>
            <w:tcW w:w="3260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Вытеснение галогенов из их солей</w:t>
            </w:r>
          </w:p>
        </w:tc>
        <w:tc>
          <w:tcPr>
            <w:tcW w:w="2835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Качественные реакции на </w:t>
            </w:r>
            <w:proofErr w:type="spellStart"/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галогенидионы</w:t>
            </w:r>
            <w:proofErr w:type="spellEnd"/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E7789A">
        <w:trPr>
          <w:trHeight w:val="1167"/>
        </w:trPr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неметаллов V- и IVA-групп.</w:t>
            </w:r>
          </w:p>
        </w:tc>
        <w:tc>
          <w:tcPr>
            <w:tcW w:w="3260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43F">
              <w:rPr>
                <w:rFonts w:ascii="Times New Roman" w:hAnsi="Times New Roman"/>
                <w:bCs/>
                <w:sz w:val="24"/>
                <w:szCs w:val="24"/>
              </w:rPr>
              <w:t>Реакции, иллюстрирующие основные химические свойства серы, кислорода, фосфора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E7789A">
        <w:trPr>
          <w:trHeight w:val="829"/>
        </w:trPr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2BA6" w:rsidRDefault="00CD143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№ 3.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RPr="00E7789A" w:rsidTr="006777E6">
        <w:tc>
          <w:tcPr>
            <w:tcW w:w="15877" w:type="dxa"/>
            <w:gridSpan w:val="6"/>
          </w:tcPr>
          <w:p w:rsidR="00092BA6" w:rsidRPr="00E7789A" w:rsidRDefault="00092BA6" w:rsidP="00693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Неорганические и ор</w:t>
            </w:r>
            <w:r w:rsidR="00693B3D" w:rsidRP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ганические вещества (2 ч)</w:t>
            </w:r>
          </w:p>
        </w:tc>
      </w:tr>
      <w:tr w:rsidR="00092BA6" w:rsidTr="00DE162F"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неорганических и органических соединений.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92BA6" w:rsidRPr="00E7789A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Объяснять взаимосвязи между неорганическими и органическими веществами.</w:t>
            </w:r>
          </w:p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Объяснять зависимость форм нахождения веществ в природе и их применения человеком от химических свойств веществ</w:t>
            </w:r>
          </w:p>
        </w:tc>
      </w:tr>
      <w:tr w:rsidR="00092BA6" w:rsidTr="00DE162F"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2BA6" w:rsidRDefault="00693B3D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Практическая работа № 3</w:t>
            </w:r>
            <w:r w:rsidR="00092BA6" w:rsidRPr="00493CDF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. </w:t>
            </w:r>
            <w:r w:rsidR="00092BA6" w:rsidRPr="00E7789A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на распознавание органических и неорганических веществ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RPr="00E7789A" w:rsidTr="00453865">
        <w:tc>
          <w:tcPr>
            <w:tcW w:w="15877" w:type="dxa"/>
            <w:gridSpan w:val="6"/>
          </w:tcPr>
          <w:p w:rsidR="00092BA6" w:rsidRPr="00E7789A" w:rsidRDefault="00092BA6" w:rsidP="00693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Производство и применение веществ и материалов (</w:t>
            </w:r>
            <w:r w:rsidR="00693B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092BA6" w:rsidTr="00320D1F">
        <w:trPr>
          <w:trHeight w:val="1858"/>
        </w:trPr>
        <w:tc>
          <w:tcPr>
            <w:tcW w:w="851" w:type="dxa"/>
          </w:tcPr>
          <w:p w:rsidR="00092BA6" w:rsidRDefault="00320D1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92BA6" w:rsidRDefault="00320D1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Вещества и материалы вокруг нас.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Знакомство с образцами лекарственных веществ, бытовой химии.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20D1F" w:rsidRPr="00320D1F" w:rsidRDefault="00320D1F" w:rsidP="00320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>Объяснять зависимость форм нахождения веществ в природе и их</w:t>
            </w:r>
            <w:r w:rsidR="0093301D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человеком от химиче</w:t>
            </w:r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 xml:space="preserve">ских свойств веществ. Знать и уметь </w:t>
            </w:r>
            <w:r w:rsidR="0093301D">
              <w:rPr>
                <w:rFonts w:ascii="Times New Roman" w:hAnsi="Times New Roman"/>
                <w:bCs/>
                <w:sz w:val="24"/>
                <w:szCs w:val="24"/>
              </w:rPr>
              <w:t>объяснять способы защиты окружа</w:t>
            </w:r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>ющей среды и человека от промышленны</w:t>
            </w:r>
            <w:r w:rsidR="0093301D">
              <w:rPr>
                <w:rFonts w:ascii="Times New Roman" w:hAnsi="Times New Roman"/>
                <w:bCs/>
                <w:sz w:val="24"/>
                <w:szCs w:val="24"/>
              </w:rPr>
              <w:t>х загряз</w:t>
            </w:r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>нений. Объяснять усл</w:t>
            </w:r>
            <w:r w:rsidR="0093301D">
              <w:rPr>
                <w:rFonts w:ascii="Times New Roman" w:hAnsi="Times New Roman"/>
                <w:bCs/>
                <w:sz w:val="24"/>
                <w:szCs w:val="24"/>
              </w:rPr>
              <w:t>овия проведения химических реак</w:t>
            </w:r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 xml:space="preserve">ций, лежащих </w:t>
            </w:r>
            <w:r w:rsidR="0093301D">
              <w:rPr>
                <w:rFonts w:ascii="Times New Roman" w:hAnsi="Times New Roman"/>
                <w:bCs/>
                <w:sz w:val="24"/>
                <w:szCs w:val="24"/>
              </w:rPr>
              <w:t>в основе получения изучаемых ве</w:t>
            </w:r>
            <w:bookmarkStart w:id="0" w:name="_GoBack"/>
            <w:bookmarkEnd w:id="0"/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>ществ. Описывать химические реакции, лежащие в основе получения изучаемых веществ. Осуществлять расчёты по химическим уравнениям, связанным с массовой (объёмной) долей выхода продукта реакции от теоретически возможного. Прогнозировать последствия нарушений правил безопасной работы со средствами бытовой химии. Проводить расчёты по химическим формулам и уравнениям. Пользоваться информацией из других источников для подготовки кратких сообщений.</w:t>
            </w:r>
          </w:p>
          <w:p w:rsidR="00092BA6" w:rsidRDefault="00320D1F" w:rsidP="00320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>Готовить компьютерные презентации по теме</w:t>
            </w:r>
          </w:p>
        </w:tc>
      </w:tr>
      <w:tr w:rsidR="00092BA6" w:rsidTr="00320D1F">
        <w:trPr>
          <w:trHeight w:val="2962"/>
        </w:trPr>
        <w:tc>
          <w:tcPr>
            <w:tcW w:w="851" w:type="dxa"/>
          </w:tcPr>
          <w:p w:rsidR="00092BA6" w:rsidRDefault="00320D1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92BA6" w:rsidRDefault="00320D1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3260" w:type="dxa"/>
          </w:tcPr>
          <w:p w:rsidR="00092BA6" w:rsidRDefault="00320D1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1F">
              <w:rPr>
                <w:rFonts w:ascii="Times New Roman" w:hAnsi="Times New Roman"/>
                <w:bCs/>
                <w:sz w:val="24"/>
                <w:szCs w:val="24"/>
              </w:rPr>
              <w:t>Образцы металлических руд и другого сырья для металлургических производств. 3. Модель колонны синтеза для производства аммиака. 4. Схемы производства чугуна и стали.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BA6" w:rsidTr="00DE162F">
        <w:tc>
          <w:tcPr>
            <w:tcW w:w="851" w:type="dxa"/>
          </w:tcPr>
          <w:p w:rsidR="00092BA6" w:rsidRDefault="00320D1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92BA6" w:rsidRDefault="00320D1F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Научные методы познания веществ и химических реакций.</w:t>
            </w:r>
          </w:p>
        </w:tc>
        <w:tc>
          <w:tcPr>
            <w:tcW w:w="3260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Таблицы, классификационные схемы методов познания</w:t>
            </w:r>
          </w:p>
        </w:tc>
        <w:tc>
          <w:tcPr>
            <w:tcW w:w="2835" w:type="dxa"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2BA6" w:rsidRDefault="00092BA6" w:rsidP="00092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2BEF" w:rsidRPr="00FE2BEF" w:rsidRDefault="00FE2BEF" w:rsidP="00F16D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FE2BEF" w:rsidRPr="00FE2BEF" w:rsidSect="008A080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21"/>
    <w:rsid w:val="0005689C"/>
    <w:rsid w:val="00092BA6"/>
    <w:rsid w:val="001172A3"/>
    <w:rsid w:val="001774CA"/>
    <w:rsid w:val="001826DB"/>
    <w:rsid w:val="00320D1F"/>
    <w:rsid w:val="00487416"/>
    <w:rsid w:val="00493CDF"/>
    <w:rsid w:val="00693B3D"/>
    <w:rsid w:val="007F4F03"/>
    <w:rsid w:val="00801B9D"/>
    <w:rsid w:val="008A080D"/>
    <w:rsid w:val="0093301D"/>
    <w:rsid w:val="00A37A21"/>
    <w:rsid w:val="00A56708"/>
    <w:rsid w:val="00CB3E55"/>
    <w:rsid w:val="00CD143F"/>
    <w:rsid w:val="00D55A28"/>
    <w:rsid w:val="00DE162F"/>
    <w:rsid w:val="00E7789A"/>
    <w:rsid w:val="00F16D00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DED0-268E-4260-8AC3-568CD7F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E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starik</cp:lastModifiedBy>
  <cp:revision>14</cp:revision>
  <dcterms:created xsi:type="dcterms:W3CDTF">2015-07-22T12:50:00Z</dcterms:created>
  <dcterms:modified xsi:type="dcterms:W3CDTF">2015-07-23T08:06:00Z</dcterms:modified>
</cp:coreProperties>
</file>